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15DFF" w14:textId="77777777" w:rsidR="00FA4289" w:rsidRDefault="00FA4289" w:rsidP="00FA4289">
      <w:pPr>
        <w:pStyle w:val="Titel"/>
        <w:spacing w:before="240" w:after="0"/>
      </w:pPr>
      <w:r>
        <w:t>Duurzaam positionering FAON</w:t>
      </w:r>
    </w:p>
    <w:p w14:paraId="53EFEB75" w14:textId="77777777" w:rsidR="00FA4289" w:rsidRDefault="00FA4289" w:rsidP="00FA4289">
      <w:r>
        <w:rPr>
          <w:noProof/>
        </w:rPr>
        <w:drawing>
          <wp:inline distT="0" distB="0" distL="0" distR="0" wp14:anchorId="3AC97140" wp14:editId="4872A519">
            <wp:extent cx="5762625" cy="1943100"/>
            <wp:effectExtent l="0" t="0" r="0" b="0"/>
            <wp:docPr id="1364756891" name="drawing" descr="Afbeelding met boom, buitenshuis, plant, veget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756891" name="drawing" descr="Afbeelding met boom, buitenshuis, plant, vegetatie&#10;&#10;Door AI gegenereerde inhoud is mogelijk onjuist."/>
                    <pic:cNvPicPr/>
                  </pic:nvPicPr>
                  <pic:blipFill>
                    <a:blip r:embed="rId5">
                      <a:extLst>
                        <a:ext uri="{28A0092B-C50C-407E-A947-70E740481C1C}">
                          <a14:useLocalDpi xmlns:a14="http://schemas.microsoft.com/office/drawing/2010/main"/>
                        </a:ext>
                      </a:extLst>
                    </a:blip>
                    <a:stretch>
                      <a:fillRect/>
                    </a:stretch>
                  </pic:blipFill>
                  <pic:spPr>
                    <a:xfrm>
                      <a:off x="0" y="0"/>
                      <a:ext cx="5762625" cy="1943100"/>
                    </a:xfrm>
                    <a:prstGeom prst="rect">
                      <a:avLst/>
                    </a:prstGeom>
                  </pic:spPr>
                </pic:pic>
              </a:graphicData>
            </a:graphic>
          </wp:inline>
        </w:drawing>
      </w:r>
    </w:p>
    <w:p w14:paraId="3628D008" w14:textId="77777777" w:rsidR="00FA4289" w:rsidRDefault="00FA4289" w:rsidP="00FA4289">
      <w:pPr>
        <w:rPr>
          <w:rFonts w:ascii="Aptos" w:eastAsia="Aptos" w:hAnsi="Aptos" w:cs="Aptos"/>
          <w:color w:val="000000" w:themeColor="text1"/>
        </w:rPr>
      </w:pPr>
      <w:r w:rsidRPr="3106C1E5">
        <w:rPr>
          <w:rFonts w:ascii="Aptos" w:eastAsia="Aptos" w:hAnsi="Aptos" w:cs="Aptos"/>
          <w:color w:val="000000" w:themeColor="text1"/>
        </w:rPr>
        <w:t>Door: Financieel adviesbureau ondernemend Nederland: Jelte van der Knijff, Isis de Lange, Christian des Bouvrie en Niels van der Poek</w:t>
      </w:r>
    </w:p>
    <w:p w14:paraId="56C1854B" w14:textId="77777777" w:rsidR="00FA4289" w:rsidRDefault="00FA4289" w:rsidP="00FA4289">
      <w:pPr>
        <w:rPr>
          <w:rFonts w:ascii="Aptos" w:eastAsia="Aptos" w:hAnsi="Aptos" w:cs="Aptos"/>
          <w:color w:val="000000" w:themeColor="text1"/>
        </w:rPr>
      </w:pPr>
    </w:p>
    <w:p w14:paraId="59236589" w14:textId="77777777" w:rsidR="00FA4289" w:rsidRDefault="00FA4289" w:rsidP="00FA4289">
      <w:pPr>
        <w:rPr>
          <w:rFonts w:ascii="Aptos" w:eastAsia="Aptos" w:hAnsi="Aptos" w:cs="Aptos"/>
          <w:color w:val="000000" w:themeColor="text1"/>
        </w:rPr>
      </w:pPr>
      <w:r w:rsidRPr="3106C1E5">
        <w:rPr>
          <w:rFonts w:ascii="Aptos" w:eastAsia="Aptos" w:hAnsi="Aptos" w:cs="Aptos"/>
          <w:color w:val="000000" w:themeColor="text1"/>
        </w:rPr>
        <w:t>Datum van inleveren: 5-1-2025</w:t>
      </w:r>
    </w:p>
    <w:p w14:paraId="3DFB2A10" w14:textId="77777777" w:rsidR="00FA4289" w:rsidRDefault="00FA4289" w:rsidP="00FA4289">
      <w:pPr>
        <w:rPr>
          <w:rFonts w:ascii="Aptos" w:eastAsia="Aptos" w:hAnsi="Aptos" w:cs="Aptos"/>
          <w:color w:val="000000" w:themeColor="text1"/>
        </w:rPr>
      </w:pPr>
    </w:p>
    <w:p w14:paraId="678973DD" w14:textId="77777777" w:rsidR="00FA4289" w:rsidRDefault="00FA4289" w:rsidP="00FA4289">
      <w:pPr>
        <w:rPr>
          <w:rFonts w:ascii="Aptos" w:eastAsia="Aptos" w:hAnsi="Aptos" w:cs="Aptos"/>
          <w:color w:val="000000" w:themeColor="text1"/>
        </w:rPr>
      </w:pPr>
      <w:r w:rsidRPr="3106C1E5">
        <w:rPr>
          <w:rFonts w:ascii="Aptos" w:eastAsia="Aptos" w:hAnsi="Aptos" w:cs="Aptos"/>
          <w:color w:val="000000" w:themeColor="text1"/>
        </w:rPr>
        <w:t>Beoordelende docenten: Twan Franken, Richard Grieken Verwoert, Monique Smulders, Annelies Sijtsma en Julia Kooijman</w:t>
      </w:r>
    </w:p>
    <w:p w14:paraId="1F2ECD23" w14:textId="77777777" w:rsidR="00FA4289" w:rsidRDefault="00FA4289" w:rsidP="00FA4289">
      <w:pPr>
        <w:spacing w:before="240"/>
        <w:rPr>
          <w:rFonts w:ascii="Arial" w:hAnsi="Arial" w:cs="Arial"/>
          <w:b/>
          <w:bCs/>
        </w:rPr>
      </w:pPr>
    </w:p>
    <w:p w14:paraId="6180881C" w14:textId="77777777" w:rsidR="00FA4289" w:rsidRPr="00355871" w:rsidRDefault="00FA4289" w:rsidP="00FA4289">
      <w:pPr>
        <w:spacing w:before="240"/>
        <w:rPr>
          <w:rFonts w:ascii="Arial" w:hAnsi="Arial" w:cs="Arial"/>
          <w:b/>
          <w:bCs/>
        </w:rPr>
      </w:pPr>
    </w:p>
    <w:p w14:paraId="1AF2968E" w14:textId="77777777" w:rsidR="00FA4289" w:rsidRPr="00355871" w:rsidRDefault="00FA4289" w:rsidP="00FA4289">
      <w:pPr>
        <w:spacing w:before="240"/>
      </w:pPr>
      <w:r>
        <w:br w:type="page"/>
      </w:r>
    </w:p>
    <w:p w14:paraId="67868D24" w14:textId="77777777" w:rsidR="00FA4289" w:rsidRPr="00355871" w:rsidRDefault="00FA4289" w:rsidP="00FA4289">
      <w:pPr>
        <w:spacing w:before="240"/>
        <w:rPr>
          <w:rFonts w:ascii="Arial" w:hAnsi="Arial" w:cs="Arial"/>
          <w:b/>
          <w:bCs/>
        </w:rPr>
      </w:pPr>
      <w:r w:rsidRPr="3106C1E5">
        <w:rPr>
          <w:rFonts w:ascii="Arial" w:hAnsi="Arial" w:cs="Arial"/>
          <w:b/>
          <w:bCs/>
        </w:rPr>
        <w:lastRenderedPageBreak/>
        <w:t>Inleiding</w:t>
      </w:r>
    </w:p>
    <w:p w14:paraId="2FE189D4" w14:textId="77777777" w:rsidR="00FA4289" w:rsidRPr="00355871" w:rsidRDefault="00FA4289" w:rsidP="00FA4289">
      <w:pPr>
        <w:spacing w:before="240"/>
        <w:rPr>
          <w:rFonts w:ascii="Arial" w:hAnsi="Arial" w:cs="Arial"/>
        </w:rPr>
      </w:pPr>
      <w:r w:rsidRPr="00355871">
        <w:rPr>
          <w:rFonts w:ascii="Arial" w:hAnsi="Arial" w:cs="Arial"/>
        </w:rPr>
        <w:t>FAON is een nieuw onafhankelijk adviesbureau gericht op particulieren en ondernemers die hun persoonlijke vermogen willen opbouwen met inzicht in lange-termijnrisico's. In deze fase I bepalen wij onze duurzaamheidspositionering als kernpijler van ons businessmodel. Dit document schetst onze duurzaamheidsstrategie in hoofdlijnen en vormt de basis voor fase II (week 11), waarin we deze verder concretiseren naar beleid.</w:t>
      </w:r>
    </w:p>
    <w:p w14:paraId="7A714521" w14:textId="77777777" w:rsidR="00FA4289" w:rsidRPr="00355871" w:rsidRDefault="00FA4289" w:rsidP="00FA4289">
      <w:pPr>
        <w:spacing w:before="240"/>
        <w:rPr>
          <w:rFonts w:ascii="Arial" w:hAnsi="Arial" w:cs="Arial"/>
          <w:b/>
          <w:bCs/>
        </w:rPr>
      </w:pPr>
      <w:r w:rsidRPr="00355871">
        <w:rPr>
          <w:rFonts w:ascii="Arial" w:hAnsi="Arial" w:cs="Arial"/>
          <w:b/>
          <w:bCs/>
        </w:rPr>
        <w:t>Deel 1: Organisatie-Identiteit &amp; Duurzaamheid</w:t>
      </w:r>
    </w:p>
    <w:p w14:paraId="66760F41" w14:textId="77777777" w:rsidR="00FA4289" w:rsidRPr="00355871" w:rsidRDefault="00FA4289" w:rsidP="00FA4289">
      <w:pPr>
        <w:spacing w:before="240"/>
        <w:rPr>
          <w:rFonts w:ascii="Arial" w:hAnsi="Arial" w:cs="Arial"/>
          <w:b/>
          <w:bCs/>
        </w:rPr>
      </w:pPr>
      <w:r w:rsidRPr="00355871">
        <w:rPr>
          <w:rFonts w:ascii="Arial" w:hAnsi="Arial" w:cs="Arial"/>
          <w:b/>
          <w:bCs/>
        </w:rPr>
        <w:t>1.1 Historie: Waarom Duurzaamheid?</w:t>
      </w:r>
    </w:p>
    <w:p w14:paraId="5A340BA6" w14:textId="77777777" w:rsidR="00FA4289" w:rsidRPr="00355871" w:rsidRDefault="00FA4289" w:rsidP="00FA4289">
      <w:pPr>
        <w:spacing w:before="240"/>
        <w:rPr>
          <w:rFonts w:ascii="Arial" w:hAnsi="Arial" w:cs="Arial"/>
        </w:rPr>
      </w:pPr>
      <w:r w:rsidRPr="00355871">
        <w:rPr>
          <w:rFonts w:ascii="Arial" w:hAnsi="Arial" w:cs="Arial"/>
        </w:rPr>
        <w:t>Als oprichters van FAON hebben wij gezien dat veel particulieren en ondernemers weleens bewust willen beleggen, maar tegen barrières aanlopen:</w:t>
      </w:r>
    </w:p>
    <w:p w14:paraId="19AFD3BF" w14:textId="77777777" w:rsidR="00FA4289" w:rsidRPr="00355871" w:rsidRDefault="00FA4289" w:rsidP="00FA4289">
      <w:pPr>
        <w:numPr>
          <w:ilvl w:val="0"/>
          <w:numId w:val="1"/>
        </w:numPr>
        <w:spacing w:before="240"/>
        <w:rPr>
          <w:rFonts w:ascii="Arial" w:hAnsi="Arial" w:cs="Arial"/>
        </w:rPr>
      </w:pPr>
      <w:r w:rsidRPr="00355871">
        <w:rPr>
          <w:rFonts w:ascii="Arial" w:hAnsi="Arial" w:cs="Arial"/>
        </w:rPr>
        <w:t>Financieel advies focust op korte-termijn rendement</w:t>
      </w:r>
    </w:p>
    <w:p w14:paraId="095B0435" w14:textId="77777777" w:rsidR="00FA4289" w:rsidRPr="00355871" w:rsidRDefault="00FA4289" w:rsidP="00FA4289">
      <w:pPr>
        <w:numPr>
          <w:ilvl w:val="0"/>
          <w:numId w:val="1"/>
        </w:numPr>
        <w:spacing w:before="240"/>
        <w:rPr>
          <w:rFonts w:ascii="Arial" w:hAnsi="Arial" w:cs="Arial"/>
        </w:rPr>
      </w:pPr>
      <w:r w:rsidRPr="00355871">
        <w:rPr>
          <w:rFonts w:ascii="Arial" w:hAnsi="Arial" w:cs="Arial"/>
        </w:rPr>
        <w:t>Duurzaamheid wordt als 'niche' of 'duurder' gezien</w:t>
      </w:r>
    </w:p>
    <w:p w14:paraId="03BD131D" w14:textId="77777777" w:rsidR="00FA4289" w:rsidRPr="00355871" w:rsidRDefault="00FA4289" w:rsidP="00FA4289">
      <w:pPr>
        <w:numPr>
          <w:ilvl w:val="0"/>
          <w:numId w:val="1"/>
        </w:numPr>
        <w:spacing w:before="240"/>
        <w:rPr>
          <w:rFonts w:ascii="Arial" w:hAnsi="Arial" w:cs="Arial"/>
        </w:rPr>
      </w:pPr>
      <w:r w:rsidRPr="00355871">
        <w:rPr>
          <w:rFonts w:ascii="Arial" w:hAnsi="Arial" w:cs="Arial"/>
        </w:rPr>
        <w:t>Onafhankelijke adviseurs bieden geen duidelijke duurzaamheidsstrategie</w:t>
      </w:r>
    </w:p>
    <w:p w14:paraId="0792F94F" w14:textId="77777777" w:rsidR="00FA4289" w:rsidRPr="00355871" w:rsidRDefault="00FA4289" w:rsidP="00FA4289">
      <w:pPr>
        <w:spacing w:before="240"/>
        <w:rPr>
          <w:rFonts w:ascii="Arial" w:hAnsi="Arial" w:cs="Arial"/>
        </w:rPr>
      </w:pPr>
      <w:r w:rsidRPr="00355871">
        <w:rPr>
          <w:rFonts w:ascii="Arial" w:hAnsi="Arial" w:cs="Arial"/>
          <w:b/>
          <w:bCs/>
        </w:rPr>
        <w:t>Onze overtuiging:</w:t>
      </w:r>
      <w:r w:rsidRPr="00355871">
        <w:rPr>
          <w:rFonts w:ascii="Arial" w:hAnsi="Arial" w:cs="Arial"/>
        </w:rPr>
        <w:t> Financieel succes en maatschappelijke verantwoordelijkheid zijn </w:t>
      </w:r>
      <w:r w:rsidRPr="00355871">
        <w:rPr>
          <w:rFonts w:ascii="Arial" w:hAnsi="Arial" w:cs="Arial"/>
          <w:b/>
          <w:bCs/>
        </w:rPr>
        <w:t>niet competing</w:t>
      </w:r>
      <w:r w:rsidRPr="00355871">
        <w:rPr>
          <w:rFonts w:ascii="Arial" w:hAnsi="Arial" w:cs="Arial"/>
        </w:rPr>
        <w:t>, zij versterken elkaar. Een ondernemer die duurzaam werkt en belegt, bouwt toekomstbestendig vermogen op. Dit is fundamenteel voor lang-termijnzekerheid, niet een lifestyle-keuze.</w:t>
      </w:r>
    </w:p>
    <w:p w14:paraId="2C7300E6" w14:textId="77777777" w:rsidR="00FA4289" w:rsidRPr="00355871" w:rsidRDefault="00FA4289" w:rsidP="00FA4289">
      <w:pPr>
        <w:spacing w:before="240"/>
        <w:rPr>
          <w:rFonts w:ascii="Arial" w:hAnsi="Arial" w:cs="Arial"/>
        </w:rPr>
      </w:pPr>
      <w:r w:rsidRPr="00355871">
        <w:rPr>
          <w:rFonts w:ascii="Arial" w:hAnsi="Arial" w:cs="Arial"/>
          <w:b/>
          <w:bCs/>
        </w:rPr>
        <w:t>Waarom nu?</w:t>
      </w:r>
    </w:p>
    <w:p w14:paraId="52F6500B" w14:textId="77777777" w:rsidR="00FA4289" w:rsidRPr="00355871" w:rsidRDefault="00FA4289" w:rsidP="00FA4289">
      <w:pPr>
        <w:numPr>
          <w:ilvl w:val="0"/>
          <w:numId w:val="2"/>
        </w:numPr>
        <w:spacing w:before="240"/>
        <w:rPr>
          <w:rFonts w:ascii="Arial" w:hAnsi="Arial" w:cs="Arial"/>
        </w:rPr>
      </w:pPr>
      <w:r w:rsidRPr="00355871">
        <w:rPr>
          <w:rFonts w:ascii="Arial" w:hAnsi="Arial" w:cs="Arial"/>
        </w:rPr>
        <w:t>Regelgeving (SFDR, MiFID II) dwingt adviseurs om ESG-voorkeur actief te toetsen</w:t>
      </w:r>
    </w:p>
    <w:p w14:paraId="4E69A3B1" w14:textId="77777777" w:rsidR="00FA4289" w:rsidRPr="00355871" w:rsidRDefault="00FA4289" w:rsidP="00FA4289">
      <w:pPr>
        <w:numPr>
          <w:ilvl w:val="0"/>
          <w:numId w:val="2"/>
        </w:numPr>
        <w:spacing w:before="240"/>
        <w:rPr>
          <w:rFonts w:ascii="Arial" w:hAnsi="Arial" w:cs="Arial"/>
        </w:rPr>
      </w:pPr>
      <w:r w:rsidRPr="00355871">
        <w:rPr>
          <w:rFonts w:ascii="Arial" w:hAnsi="Arial" w:cs="Arial"/>
        </w:rPr>
        <w:t>Beleggers zoeken meer dan rendement; ze zoeken zekerheid over impact</w:t>
      </w:r>
    </w:p>
    <w:p w14:paraId="45B99425" w14:textId="77777777" w:rsidR="00FA4289" w:rsidRPr="00355871" w:rsidRDefault="00FA4289" w:rsidP="00FA4289">
      <w:pPr>
        <w:numPr>
          <w:ilvl w:val="0"/>
          <w:numId w:val="2"/>
        </w:numPr>
        <w:spacing w:before="240"/>
        <w:rPr>
          <w:rFonts w:ascii="Arial" w:hAnsi="Arial" w:cs="Arial"/>
        </w:rPr>
      </w:pPr>
      <w:r w:rsidRPr="00355871">
        <w:rPr>
          <w:rFonts w:ascii="Arial" w:hAnsi="Arial" w:cs="Arial"/>
        </w:rPr>
        <w:t>Duurzame producten (Artikel 8/9 fondsen, groene hypotheken) zijn nu beschikbaar en competitief geprijsd</w:t>
      </w:r>
    </w:p>
    <w:p w14:paraId="7B7516EB" w14:textId="77777777" w:rsidR="00FA4289" w:rsidRPr="00355871" w:rsidRDefault="00FA4289" w:rsidP="00FA4289">
      <w:pPr>
        <w:spacing w:before="240"/>
        <w:rPr>
          <w:rFonts w:ascii="Arial" w:hAnsi="Arial" w:cs="Arial"/>
          <w:b/>
          <w:bCs/>
        </w:rPr>
      </w:pPr>
      <w:r w:rsidRPr="00355871">
        <w:rPr>
          <w:rFonts w:ascii="Arial" w:hAnsi="Arial" w:cs="Arial"/>
          <w:b/>
          <w:bCs/>
        </w:rPr>
        <w:t>1.2 Bedrijfsoriëntatie: Conceptgeoriënteerd met Marktfocus</w:t>
      </w:r>
    </w:p>
    <w:p w14:paraId="55FD4083" w14:textId="77777777" w:rsidR="00FA4289" w:rsidRPr="00355871" w:rsidRDefault="00FA4289" w:rsidP="00FA4289">
      <w:pPr>
        <w:spacing w:before="240"/>
        <w:rPr>
          <w:rFonts w:ascii="Arial" w:hAnsi="Arial" w:cs="Arial"/>
        </w:rPr>
      </w:pPr>
      <w:r w:rsidRPr="00355871">
        <w:rPr>
          <w:rFonts w:ascii="Arial" w:hAnsi="Arial" w:cs="Arial"/>
        </w:rPr>
        <w:t>FAON kiest voor een </w:t>
      </w:r>
      <w:r w:rsidRPr="00355871">
        <w:rPr>
          <w:rFonts w:ascii="Arial" w:hAnsi="Arial" w:cs="Arial"/>
          <w:b/>
          <w:bCs/>
        </w:rPr>
        <w:t>conceptgeoriënteerde</w:t>
      </w:r>
      <w:r w:rsidRPr="00355871">
        <w:rPr>
          <w:rFonts w:ascii="Arial" w:hAnsi="Arial" w:cs="Arial"/>
        </w:rPr>
        <w:t> benadering van duurzaamheid:</w:t>
      </w:r>
    </w:p>
    <w:p w14:paraId="6FA0C744" w14:textId="77777777" w:rsidR="00FA4289" w:rsidRPr="00355871" w:rsidRDefault="00FA4289" w:rsidP="00FA4289">
      <w:pPr>
        <w:spacing w:before="240"/>
        <w:rPr>
          <w:rFonts w:ascii="Arial" w:hAnsi="Arial" w:cs="Arial"/>
        </w:rPr>
      </w:pPr>
      <w:r w:rsidRPr="00355871">
        <w:rPr>
          <w:rFonts w:ascii="Arial" w:hAnsi="Arial" w:cs="Arial"/>
          <w:b/>
          <w:bCs/>
        </w:rPr>
        <w:t>Conceptgeoriënteerd betekent:</w:t>
      </w:r>
    </w:p>
    <w:p w14:paraId="06096834" w14:textId="77777777" w:rsidR="00FA4289" w:rsidRPr="00355871" w:rsidRDefault="00FA4289" w:rsidP="00FA4289">
      <w:pPr>
        <w:numPr>
          <w:ilvl w:val="0"/>
          <w:numId w:val="3"/>
        </w:numPr>
        <w:spacing w:before="240"/>
        <w:rPr>
          <w:rFonts w:ascii="Arial" w:hAnsi="Arial" w:cs="Arial"/>
        </w:rPr>
      </w:pPr>
      <w:r w:rsidRPr="00355871">
        <w:rPr>
          <w:rFonts w:ascii="Arial" w:hAnsi="Arial" w:cs="Arial"/>
        </w:rPr>
        <w:t>Wij hanteren een consistent, erkend duurzaamheidsconcept (ESG-integratie + uitsluitingen + engagement)</w:t>
      </w:r>
    </w:p>
    <w:p w14:paraId="31EF46F8" w14:textId="77777777" w:rsidR="00FA4289" w:rsidRPr="00355871" w:rsidRDefault="00FA4289" w:rsidP="00FA4289">
      <w:pPr>
        <w:numPr>
          <w:ilvl w:val="0"/>
          <w:numId w:val="3"/>
        </w:numPr>
        <w:spacing w:before="240"/>
        <w:rPr>
          <w:rFonts w:ascii="Arial" w:hAnsi="Arial" w:cs="Arial"/>
        </w:rPr>
      </w:pPr>
      <w:r w:rsidRPr="00355871">
        <w:rPr>
          <w:rFonts w:ascii="Arial" w:hAnsi="Arial" w:cs="Arial"/>
        </w:rPr>
        <w:t>Dit concept is geen aparte module, maar </w:t>
      </w:r>
      <w:r w:rsidRPr="00355871">
        <w:rPr>
          <w:rFonts w:ascii="Arial" w:hAnsi="Arial" w:cs="Arial"/>
          <w:b/>
          <w:bCs/>
        </w:rPr>
        <w:t>permanent ingebakken</w:t>
      </w:r>
      <w:r w:rsidRPr="00355871">
        <w:rPr>
          <w:rFonts w:ascii="Arial" w:hAnsi="Arial" w:cs="Arial"/>
        </w:rPr>
        <w:t> in adviesprocessen</w:t>
      </w:r>
    </w:p>
    <w:p w14:paraId="438254C9" w14:textId="77777777" w:rsidR="00FA4289" w:rsidRPr="00355871" w:rsidRDefault="00FA4289" w:rsidP="00FA4289">
      <w:pPr>
        <w:numPr>
          <w:ilvl w:val="0"/>
          <w:numId w:val="3"/>
        </w:numPr>
        <w:spacing w:before="240"/>
        <w:rPr>
          <w:rFonts w:ascii="Arial" w:hAnsi="Arial" w:cs="Arial"/>
        </w:rPr>
      </w:pPr>
      <w:r w:rsidRPr="00355871">
        <w:rPr>
          <w:rFonts w:ascii="Arial" w:hAnsi="Arial" w:cs="Arial"/>
        </w:rPr>
        <w:t>Alle klantgroepen krijgen dezelfde duurzaamheidsstandaard (wel afgestemd naar risicoprofiel)</w:t>
      </w:r>
    </w:p>
    <w:p w14:paraId="79FB81CD" w14:textId="77777777" w:rsidR="00FA4289" w:rsidRPr="00355871" w:rsidRDefault="00FA4289" w:rsidP="00FA4289">
      <w:pPr>
        <w:numPr>
          <w:ilvl w:val="0"/>
          <w:numId w:val="3"/>
        </w:numPr>
        <w:spacing w:before="240"/>
        <w:rPr>
          <w:rFonts w:ascii="Arial" w:hAnsi="Arial" w:cs="Arial"/>
        </w:rPr>
      </w:pPr>
      <w:r w:rsidRPr="00355871">
        <w:rPr>
          <w:rFonts w:ascii="Arial" w:hAnsi="Arial" w:cs="Arial"/>
        </w:rPr>
        <w:lastRenderedPageBreak/>
        <w:t>Dit geeft FAON stabiliteit en macht: klanten vertrouwen ons omdat wij consequent zijn</w:t>
      </w:r>
    </w:p>
    <w:p w14:paraId="40AF8D0F" w14:textId="77777777" w:rsidR="00FA4289" w:rsidRPr="00355871" w:rsidRDefault="00FA4289" w:rsidP="00FA4289">
      <w:pPr>
        <w:spacing w:before="240"/>
        <w:rPr>
          <w:rFonts w:ascii="Arial" w:hAnsi="Arial" w:cs="Arial"/>
        </w:rPr>
      </w:pPr>
      <w:r w:rsidRPr="00355871">
        <w:rPr>
          <w:rFonts w:ascii="Arial" w:hAnsi="Arial" w:cs="Arial"/>
          <w:b/>
          <w:bCs/>
        </w:rPr>
        <w:t>Tegelijk marktgeoriënteerd:</w:t>
      </w:r>
    </w:p>
    <w:p w14:paraId="29C34E65" w14:textId="77777777" w:rsidR="00FA4289" w:rsidRPr="00355871" w:rsidRDefault="00FA4289" w:rsidP="00FA4289">
      <w:pPr>
        <w:numPr>
          <w:ilvl w:val="0"/>
          <w:numId w:val="4"/>
        </w:numPr>
        <w:spacing w:before="240"/>
        <w:rPr>
          <w:rFonts w:ascii="Arial" w:hAnsi="Arial" w:cs="Arial"/>
        </w:rPr>
      </w:pPr>
      <w:r w:rsidRPr="00355871">
        <w:rPr>
          <w:rFonts w:ascii="Arial" w:hAnsi="Arial" w:cs="Arial"/>
        </w:rPr>
        <w:t>Wij luisteren naar behoeften van particulieren en ondernemers</w:t>
      </w:r>
    </w:p>
    <w:p w14:paraId="44A33948" w14:textId="77777777" w:rsidR="00FA4289" w:rsidRPr="00355871" w:rsidRDefault="00FA4289" w:rsidP="00FA4289">
      <w:pPr>
        <w:numPr>
          <w:ilvl w:val="0"/>
          <w:numId w:val="4"/>
        </w:numPr>
        <w:spacing w:before="240"/>
        <w:rPr>
          <w:rFonts w:ascii="Arial" w:hAnsi="Arial" w:cs="Arial"/>
        </w:rPr>
      </w:pPr>
      <w:r w:rsidRPr="00355871">
        <w:rPr>
          <w:rFonts w:ascii="Arial" w:hAnsi="Arial" w:cs="Arial"/>
        </w:rPr>
        <w:t>Communicatie passen we aan (jonge starters anders dan vermogen 250K+)</w:t>
      </w:r>
    </w:p>
    <w:p w14:paraId="44D948A9" w14:textId="77777777" w:rsidR="00FA4289" w:rsidRPr="00355871" w:rsidRDefault="00FA4289" w:rsidP="00FA4289">
      <w:pPr>
        <w:numPr>
          <w:ilvl w:val="0"/>
          <w:numId w:val="4"/>
        </w:numPr>
        <w:spacing w:before="240"/>
        <w:rPr>
          <w:rFonts w:ascii="Arial" w:hAnsi="Arial" w:cs="Arial"/>
        </w:rPr>
      </w:pPr>
      <w:r w:rsidRPr="00355871">
        <w:rPr>
          <w:rFonts w:ascii="Arial" w:hAnsi="Arial" w:cs="Arial"/>
        </w:rPr>
        <w:t>Producten en partners kiezen we op basis van wat markt nodig heeft (Triodos/ASN, Amundi/Robeco)</w:t>
      </w:r>
    </w:p>
    <w:p w14:paraId="5EC55C80" w14:textId="77777777" w:rsidR="00FA4289" w:rsidRPr="00355871" w:rsidRDefault="00FA4289" w:rsidP="00FA4289">
      <w:pPr>
        <w:spacing w:before="240"/>
        <w:rPr>
          <w:rFonts w:ascii="Arial" w:hAnsi="Arial" w:cs="Arial"/>
        </w:rPr>
      </w:pPr>
      <w:r w:rsidRPr="00355871">
        <w:rPr>
          <w:rFonts w:ascii="Arial" w:hAnsi="Arial" w:cs="Arial"/>
          <w:b/>
          <w:bCs/>
        </w:rPr>
        <w:t>Waarom niet anders?</w:t>
      </w:r>
    </w:p>
    <w:p w14:paraId="547A83EC" w14:textId="77777777" w:rsidR="00FA4289" w:rsidRPr="00355871" w:rsidRDefault="00FA4289" w:rsidP="00FA4289">
      <w:pPr>
        <w:numPr>
          <w:ilvl w:val="0"/>
          <w:numId w:val="5"/>
        </w:numPr>
        <w:spacing w:before="240"/>
        <w:rPr>
          <w:rFonts w:ascii="Arial" w:hAnsi="Arial" w:cs="Arial"/>
        </w:rPr>
      </w:pPr>
      <w:r w:rsidRPr="00355871">
        <w:rPr>
          <w:rFonts w:ascii="Arial" w:hAnsi="Arial" w:cs="Arial"/>
        </w:rPr>
        <w:t>Procesgeoriënteerd zou betekenen focus op efficiëntie; dat is niet ons differentiator</w:t>
      </w:r>
    </w:p>
    <w:p w14:paraId="7B23E460" w14:textId="77777777" w:rsidR="00FA4289" w:rsidRPr="00355871" w:rsidRDefault="00FA4289" w:rsidP="00FA4289">
      <w:pPr>
        <w:numPr>
          <w:ilvl w:val="0"/>
          <w:numId w:val="5"/>
        </w:numPr>
        <w:spacing w:before="240"/>
        <w:rPr>
          <w:rFonts w:ascii="Arial" w:hAnsi="Arial" w:cs="Arial"/>
        </w:rPr>
      </w:pPr>
      <w:r w:rsidRPr="00355871">
        <w:rPr>
          <w:rFonts w:ascii="Arial" w:hAnsi="Arial" w:cs="Arial"/>
        </w:rPr>
        <w:t>Productgeoriënteerd zou betekenen dat we producten verhandelen; wij adviseren</w:t>
      </w:r>
    </w:p>
    <w:p w14:paraId="2AFD2971" w14:textId="77777777" w:rsidR="00FA4289" w:rsidRPr="00355871" w:rsidRDefault="00FA4289" w:rsidP="00FA4289">
      <w:pPr>
        <w:numPr>
          <w:ilvl w:val="0"/>
          <w:numId w:val="5"/>
        </w:numPr>
        <w:spacing w:before="240"/>
        <w:rPr>
          <w:rFonts w:ascii="Arial" w:hAnsi="Arial" w:cs="Arial"/>
        </w:rPr>
      </w:pPr>
      <w:r w:rsidRPr="00355871">
        <w:rPr>
          <w:rFonts w:ascii="Arial" w:hAnsi="Arial" w:cs="Arial"/>
        </w:rPr>
        <w:t>Marktgeoriënteerd zonder concept zou betekenen inconsistentie; onze sterkte is juist het concept</w:t>
      </w:r>
    </w:p>
    <w:p w14:paraId="4D2BA38D" w14:textId="77777777" w:rsidR="00FA4289" w:rsidRPr="00355871" w:rsidRDefault="00FA4289" w:rsidP="00FA4289">
      <w:pPr>
        <w:spacing w:before="240"/>
        <w:rPr>
          <w:rFonts w:ascii="Arial" w:hAnsi="Arial" w:cs="Arial"/>
          <w:b/>
          <w:bCs/>
        </w:rPr>
      </w:pPr>
      <w:r w:rsidRPr="00355871">
        <w:rPr>
          <w:rFonts w:ascii="Arial" w:hAnsi="Arial" w:cs="Arial"/>
          <w:b/>
          <w:bCs/>
        </w:rPr>
        <w:t>1.3 Visie en Missie: Lang Termijn als Kompas</w:t>
      </w:r>
    </w:p>
    <w:p w14:paraId="1E2E2759" w14:textId="77777777" w:rsidR="00FA4289" w:rsidRPr="00355871" w:rsidRDefault="00FA4289" w:rsidP="00FA4289">
      <w:pPr>
        <w:spacing w:before="240"/>
        <w:rPr>
          <w:rFonts w:ascii="Arial" w:hAnsi="Arial" w:cs="Arial"/>
        </w:rPr>
      </w:pPr>
      <w:r w:rsidRPr="00355871">
        <w:rPr>
          <w:rFonts w:ascii="Arial" w:hAnsi="Arial" w:cs="Arial"/>
          <w:b/>
          <w:bCs/>
        </w:rPr>
        <w:t>FAON's Duurzaamheidsmissie:</w:t>
      </w:r>
      <w:r w:rsidRPr="00355871">
        <w:rPr>
          <w:rFonts w:ascii="Arial" w:hAnsi="Arial" w:cs="Arial"/>
        </w:rPr>
        <w:br/>
      </w:r>
      <w:r w:rsidRPr="00355871">
        <w:rPr>
          <w:rFonts w:ascii="Arial" w:hAnsi="Arial" w:cs="Arial"/>
          <w:i/>
          <w:iCs/>
        </w:rPr>
        <w:t>"FAON helpt ondernemers en particulieren hun persoonlijke vermogen op te bouwen met duidelijk inzicht in lange-termijnrisico's en -kansen. We adviseren bij financiële keuzes die financially sound zijn EN aansluiten bij hun persoonlijke waarden en die van de samenleving."</w:t>
      </w:r>
    </w:p>
    <w:p w14:paraId="6BA853FA" w14:textId="77777777" w:rsidR="00FA4289" w:rsidRPr="00355871" w:rsidRDefault="00FA4289" w:rsidP="00FA4289">
      <w:pPr>
        <w:spacing w:before="240"/>
        <w:rPr>
          <w:rFonts w:ascii="Arial" w:hAnsi="Arial" w:cs="Arial"/>
        </w:rPr>
      </w:pPr>
      <w:r w:rsidRPr="00355871">
        <w:rPr>
          <w:rFonts w:ascii="Arial" w:hAnsi="Arial" w:cs="Arial"/>
          <w:b/>
          <w:bCs/>
        </w:rPr>
        <w:t>FAON's Duurzaamheidsvisie:</w:t>
      </w:r>
      <w:r w:rsidRPr="00355871">
        <w:rPr>
          <w:rFonts w:ascii="Arial" w:hAnsi="Arial" w:cs="Arial"/>
        </w:rPr>
        <w:br/>
      </w:r>
      <w:r w:rsidRPr="00355871">
        <w:rPr>
          <w:rFonts w:ascii="Arial" w:hAnsi="Arial" w:cs="Arial"/>
          <w:i/>
          <w:iCs/>
        </w:rPr>
        <w:t>"Een Nederland waarin ondernemers en particulieren bewust, doordacht financiële keuzes maken. Zij groeien hun vermogen met zekerheid, wetende dat hun beleggingen, hypotheken en pensioen werken voor een duurzame toekomst—voor zichzelf en komende generaties."</w:t>
      </w:r>
    </w:p>
    <w:p w14:paraId="33AA8513" w14:textId="77777777" w:rsidR="00FA4289" w:rsidRPr="00355871" w:rsidRDefault="00FA4289" w:rsidP="00FA4289">
      <w:pPr>
        <w:spacing w:before="240"/>
        <w:rPr>
          <w:rFonts w:ascii="Arial" w:hAnsi="Arial" w:cs="Arial"/>
        </w:rPr>
      </w:pPr>
      <w:r w:rsidRPr="00355871">
        <w:rPr>
          <w:rFonts w:ascii="Arial" w:hAnsi="Arial" w:cs="Arial"/>
          <w:b/>
          <w:bCs/>
        </w:rPr>
        <w:t>Implicaties voor Striktheid:</w:t>
      </w:r>
    </w:p>
    <w:p w14:paraId="2FBFE8EB" w14:textId="77777777" w:rsidR="00FA4289" w:rsidRPr="00355871" w:rsidRDefault="00FA4289" w:rsidP="00FA4289">
      <w:pPr>
        <w:spacing w:before="240"/>
        <w:rPr>
          <w:rFonts w:ascii="Arial" w:hAnsi="Arial" w:cs="Arial"/>
        </w:rPr>
      </w:pPr>
      <w:r w:rsidRPr="00355871">
        <w:rPr>
          <w:rFonts w:ascii="Arial" w:hAnsi="Arial" w:cs="Arial"/>
        </w:rPr>
        <w:t>Deze visie/missie bepaalt hoe strikt wij zijn:</w:t>
      </w:r>
    </w:p>
    <w:p w14:paraId="70574FFE" w14:textId="77777777" w:rsidR="00FA4289" w:rsidRPr="00355871" w:rsidRDefault="00FA4289" w:rsidP="00FA4289">
      <w:pPr>
        <w:numPr>
          <w:ilvl w:val="0"/>
          <w:numId w:val="6"/>
        </w:numPr>
        <w:spacing w:before="240"/>
        <w:rPr>
          <w:rFonts w:ascii="Arial" w:hAnsi="Arial" w:cs="Arial"/>
        </w:rPr>
      </w:pPr>
      <w:r w:rsidRPr="00355871">
        <w:rPr>
          <w:rFonts w:ascii="Arial" w:hAnsi="Arial" w:cs="Arial"/>
          <w:b/>
          <w:bCs/>
        </w:rPr>
        <w:t>Streng bij schadelijke sectoren:</w:t>
      </w:r>
      <w:r w:rsidRPr="00355871">
        <w:rPr>
          <w:rFonts w:ascii="Arial" w:hAnsi="Arial" w:cs="Arial"/>
        </w:rPr>
        <w:t> Tabak, wapens, kinderarbeid → 0% uitsluiting. Geen uitzonderingen.</w:t>
      </w:r>
    </w:p>
    <w:p w14:paraId="60A4AE32" w14:textId="77777777" w:rsidR="00FA4289" w:rsidRPr="00355871" w:rsidRDefault="00FA4289" w:rsidP="00FA4289">
      <w:pPr>
        <w:numPr>
          <w:ilvl w:val="0"/>
          <w:numId w:val="6"/>
        </w:numPr>
        <w:spacing w:before="240"/>
        <w:rPr>
          <w:rFonts w:ascii="Arial" w:hAnsi="Arial" w:cs="Arial"/>
        </w:rPr>
      </w:pPr>
      <w:r w:rsidRPr="00355871">
        <w:rPr>
          <w:rFonts w:ascii="Arial" w:hAnsi="Arial" w:cs="Arial"/>
          <w:b/>
          <w:bCs/>
        </w:rPr>
        <w:t>Principieel maar pragmatisch bij transitie:</w:t>
      </w:r>
      <w:r w:rsidRPr="00355871">
        <w:rPr>
          <w:rFonts w:ascii="Arial" w:hAnsi="Arial" w:cs="Arial"/>
        </w:rPr>
        <w:t> Fossiele bedrijven die stap zetten naar hernieuwbare → niet direct uitsluiten, maar actief monitoren &amp; engagement</w:t>
      </w:r>
    </w:p>
    <w:p w14:paraId="28BB95CC" w14:textId="77777777" w:rsidR="00FA4289" w:rsidRPr="00355871" w:rsidRDefault="00FA4289" w:rsidP="00FA4289">
      <w:pPr>
        <w:numPr>
          <w:ilvl w:val="0"/>
          <w:numId w:val="6"/>
        </w:numPr>
        <w:spacing w:before="240"/>
        <w:rPr>
          <w:rFonts w:ascii="Arial" w:hAnsi="Arial" w:cs="Arial"/>
        </w:rPr>
      </w:pPr>
      <w:r w:rsidRPr="00355871">
        <w:rPr>
          <w:rFonts w:ascii="Arial" w:hAnsi="Arial" w:cs="Arial"/>
          <w:b/>
          <w:bCs/>
        </w:rPr>
        <w:t>Klant-centraal:</w:t>
      </w:r>
      <w:r w:rsidRPr="00355871">
        <w:rPr>
          <w:rFonts w:ascii="Arial" w:hAnsi="Arial" w:cs="Arial"/>
        </w:rPr>
        <w:t> Klanten kunnen kiezen voor meer/minder streng, zolang minimumstandaard gehandhaafd</w:t>
      </w:r>
    </w:p>
    <w:p w14:paraId="3F6E8096" w14:textId="77777777" w:rsidR="00FA4289" w:rsidRPr="00355871" w:rsidRDefault="00FA4289" w:rsidP="00FA4289">
      <w:pPr>
        <w:spacing w:before="240"/>
        <w:rPr>
          <w:rFonts w:ascii="Arial" w:hAnsi="Arial" w:cs="Arial"/>
          <w:b/>
          <w:bCs/>
        </w:rPr>
      </w:pPr>
      <w:r w:rsidRPr="00355871">
        <w:rPr>
          <w:rFonts w:ascii="Arial" w:hAnsi="Arial" w:cs="Arial"/>
          <w:b/>
          <w:bCs/>
        </w:rPr>
        <w:t>1.4 Kerncompetenties: Waarin Onderscheiden We Ons?</w:t>
      </w:r>
    </w:p>
    <w:p w14:paraId="0D47CD4B" w14:textId="77777777" w:rsidR="00FA4289" w:rsidRPr="00355871" w:rsidRDefault="00FA4289" w:rsidP="00FA4289">
      <w:pPr>
        <w:spacing w:before="240"/>
        <w:rPr>
          <w:rFonts w:ascii="Arial" w:hAnsi="Arial" w:cs="Arial"/>
        </w:rPr>
      </w:pPr>
      <w:r w:rsidRPr="00355871">
        <w:rPr>
          <w:rFonts w:ascii="Arial" w:hAnsi="Arial" w:cs="Arial"/>
        </w:rPr>
        <w:lastRenderedPageBreak/>
        <w:t>Uit concurrentie-analyse (zie Deel 2) zien we dat FAON zich kan onderscheiden in:</w:t>
      </w:r>
    </w:p>
    <w:tbl>
      <w:tblPr>
        <w:tblW w:w="10200" w:type="dxa"/>
        <w:tblCellSpacing w:w="15" w:type="dxa"/>
        <w:tblBorders>
          <w:top w:val="single" w:sz="6" w:space="0" w:color="auto"/>
          <w:left w:val="single" w:sz="6"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984"/>
        <w:gridCol w:w="4817"/>
        <w:gridCol w:w="2399"/>
      </w:tblGrid>
      <w:tr w:rsidR="00FA4289" w:rsidRPr="00355871" w14:paraId="1C77C669" w14:textId="77777777" w:rsidTr="0053722C">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169B5EB6" w14:textId="77777777" w:rsidR="00FA4289" w:rsidRPr="00355871" w:rsidRDefault="00FA4289" w:rsidP="0053722C">
            <w:pPr>
              <w:spacing w:before="240"/>
              <w:rPr>
                <w:rFonts w:ascii="Arial" w:hAnsi="Arial" w:cs="Arial"/>
                <w:b/>
                <w:bCs/>
              </w:rPr>
            </w:pPr>
            <w:r w:rsidRPr="00355871">
              <w:rPr>
                <w:rFonts w:ascii="Arial" w:hAnsi="Arial" w:cs="Arial"/>
                <w:b/>
                <w:bCs/>
              </w:rPr>
              <w:t>Competentie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618D22E3" w14:textId="77777777" w:rsidR="00FA4289" w:rsidRPr="00355871" w:rsidRDefault="00FA4289" w:rsidP="0053722C">
            <w:pPr>
              <w:spacing w:before="240"/>
              <w:rPr>
                <w:rFonts w:ascii="Arial" w:hAnsi="Arial" w:cs="Arial"/>
                <w:b/>
                <w:bCs/>
              </w:rPr>
            </w:pPr>
            <w:r w:rsidRPr="00355871">
              <w:rPr>
                <w:rFonts w:ascii="Arial" w:hAnsi="Arial" w:cs="Arial"/>
                <w:b/>
                <w:bCs/>
              </w:rPr>
              <w:t>FAON's Voordeel</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7E805632" w14:textId="77777777" w:rsidR="00FA4289" w:rsidRPr="00355871" w:rsidRDefault="00FA4289" w:rsidP="0053722C">
            <w:pPr>
              <w:spacing w:before="240"/>
              <w:rPr>
                <w:rFonts w:ascii="Arial" w:hAnsi="Arial" w:cs="Arial"/>
                <w:b/>
                <w:bCs/>
              </w:rPr>
            </w:pPr>
            <w:r w:rsidRPr="00355871">
              <w:rPr>
                <w:rFonts w:ascii="Arial" w:hAnsi="Arial" w:cs="Arial"/>
                <w:b/>
                <w:bCs/>
              </w:rPr>
              <w:t>Reden</w:t>
            </w:r>
          </w:p>
        </w:tc>
      </w:tr>
      <w:tr w:rsidR="00FA4289" w:rsidRPr="00355871" w14:paraId="111BF517" w14:textId="77777777" w:rsidTr="0053722C">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A036291" w14:textId="77777777" w:rsidR="00FA4289" w:rsidRPr="00355871" w:rsidRDefault="00FA4289" w:rsidP="0053722C">
            <w:pPr>
              <w:spacing w:before="240"/>
              <w:rPr>
                <w:rFonts w:ascii="Arial" w:hAnsi="Arial" w:cs="Arial"/>
              </w:rPr>
            </w:pPr>
            <w:r w:rsidRPr="00355871">
              <w:rPr>
                <w:rFonts w:ascii="Arial" w:hAnsi="Arial" w:cs="Arial"/>
                <w:b/>
                <w:bCs/>
              </w:rPr>
              <w:t>Expliciete duurzaamheid</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EE925E6" w14:textId="77777777" w:rsidR="00FA4289" w:rsidRPr="00355871" w:rsidRDefault="00FA4289" w:rsidP="0053722C">
            <w:pPr>
              <w:spacing w:before="240"/>
              <w:rPr>
                <w:rFonts w:ascii="Arial" w:hAnsi="Arial" w:cs="Arial"/>
              </w:rPr>
            </w:pPr>
            <w:r w:rsidRPr="00355871">
              <w:rPr>
                <w:rFonts w:ascii="Arial" w:hAnsi="Arial" w:cs="Arial"/>
              </w:rPr>
              <w:t>Waar concurrenten impliciet blijven, wij maken het expliciet helder</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15FBE7F" w14:textId="77777777" w:rsidR="00FA4289" w:rsidRPr="00355871" w:rsidRDefault="00FA4289" w:rsidP="0053722C">
            <w:pPr>
              <w:spacing w:before="240"/>
              <w:rPr>
                <w:rFonts w:ascii="Arial" w:hAnsi="Arial" w:cs="Arial"/>
              </w:rPr>
            </w:pPr>
            <w:r w:rsidRPr="00355871">
              <w:rPr>
                <w:rFonts w:ascii="Arial" w:hAnsi="Arial" w:cs="Arial"/>
              </w:rPr>
              <w:t>Transparantie wint vertrouwen</w:t>
            </w:r>
          </w:p>
        </w:tc>
      </w:tr>
      <w:tr w:rsidR="00FA4289" w:rsidRPr="00355871" w14:paraId="46A58160" w14:textId="77777777" w:rsidTr="0053722C">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8963CDB" w14:textId="77777777" w:rsidR="00FA4289" w:rsidRPr="00355871" w:rsidRDefault="00FA4289" w:rsidP="0053722C">
            <w:pPr>
              <w:spacing w:before="240"/>
              <w:rPr>
                <w:rFonts w:ascii="Arial" w:hAnsi="Arial" w:cs="Arial"/>
              </w:rPr>
            </w:pPr>
            <w:r w:rsidRPr="00355871">
              <w:rPr>
                <w:rFonts w:ascii="Arial" w:hAnsi="Arial" w:cs="Arial"/>
                <w:b/>
                <w:bCs/>
              </w:rPr>
              <w:t>Onafhankelijk &amp; geen productdruk</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6A9A508" w14:textId="77777777" w:rsidR="00FA4289" w:rsidRPr="00355871" w:rsidRDefault="00FA4289" w:rsidP="0053722C">
            <w:pPr>
              <w:spacing w:before="240"/>
              <w:rPr>
                <w:rFonts w:ascii="Arial" w:hAnsi="Arial" w:cs="Arial"/>
              </w:rPr>
            </w:pPr>
            <w:r w:rsidRPr="00355871">
              <w:rPr>
                <w:rFonts w:ascii="Arial" w:hAnsi="Arial" w:cs="Arial"/>
              </w:rPr>
              <w:t>Kiezen Triodos/ASN/Amundi/Robeco op merit, niet provisie</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52CE6F8" w14:textId="77777777" w:rsidR="00FA4289" w:rsidRPr="00355871" w:rsidRDefault="00FA4289" w:rsidP="0053722C">
            <w:pPr>
              <w:spacing w:before="240"/>
              <w:rPr>
                <w:rFonts w:ascii="Arial" w:hAnsi="Arial" w:cs="Arial"/>
              </w:rPr>
            </w:pPr>
            <w:r w:rsidRPr="00355871">
              <w:rPr>
                <w:rFonts w:ascii="Arial" w:hAnsi="Arial" w:cs="Arial"/>
              </w:rPr>
              <w:t>Klanten voelen dit</w:t>
            </w:r>
          </w:p>
        </w:tc>
      </w:tr>
      <w:tr w:rsidR="00FA4289" w:rsidRPr="00355871" w14:paraId="4FBDAF45" w14:textId="77777777" w:rsidTr="0053722C">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6610C13" w14:textId="77777777" w:rsidR="00FA4289" w:rsidRPr="00355871" w:rsidRDefault="00FA4289" w:rsidP="0053722C">
            <w:pPr>
              <w:spacing w:before="240"/>
              <w:rPr>
                <w:rFonts w:ascii="Arial" w:hAnsi="Arial" w:cs="Arial"/>
              </w:rPr>
            </w:pPr>
            <w:r w:rsidRPr="00355871">
              <w:rPr>
                <w:rFonts w:ascii="Arial" w:hAnsi="Arial" w:cs="Arial"/>
                <w:b/>
                <w:bCs/>
              </w:rPr>
              <w:t>MKB/Ondernemer-ervaring</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4192AB0" w14:textId="77777777" w:rsidR="00FA4289" w:rsidRPr="00355871" w:rsidRDefault="00FA4289" w:rsidP="0053722C">
            <w:pPr>
              <w:spacing w:before="240"/>
              <w:rPr>
                <w:rFonts w:ascii="Arial" w:hAnsi="Arial" w:cs="Arial"/>
              </w:rPr>
            </w:pPr>
            <w:r w:rsidRPr="00355871">
              <w:rPr>
                <w:rFonts w:ascii="Arial" w:hAnsi="Arial" w:cs="Arial"/>
              </w:rPr>
              <w:t>Kennis van ondernemersvraagstukken; niet corporate-focus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4879075" w14:textId="77777777" w:rsidR="00FA4289" w:rsidRPr="00355871" w:rsidRDefault="00FA4289" w:rsidP="0053722C">
            <w:pPr>
              <w:spacing w:before="240"/>
              <w:rPr>
                <w:rFonts w:ascii="Arial" w:hAnsi="Arial" w:cs="Arial"/>
              </w:rPr>
            </w:pPr>
            <w:r w:rsidRPr="00355871">
              <w:rPr>
                <w:rFonts w:ascii="Arial" w:hAnsi="Arial" w:cs="Arial"/>
              </w:rPr>
              <w:t>Authentiekheid</w:t>
            </w:r>
          </w:p>
        </w:tc>
      </w:tr>
      <w:tr w:rsidR="00FA4289" w:rsidRPr="00355871" w14:paraId="3431D26A" w14:textId="77777777" w:rsidTr="0053722C">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AF9D0F2" w14:textId="77777777" w:rsidR="00FA4289" w:rsidRPr="00355871" w:rsidRDefault="00FA4289" w:rsidP="0053722C">
            <w:pPr>
              <w:spacing w:before="240"/>
              <w:rPr>
                <w:rFonts w:ascii="Arial" w:hAnsi="Arial" w:cs="Arial"/>
              </w:rPr>
            </w:pPr>
            <w:r w:rsidRPr="00355871">
              <w:rPr>
                <w:rFonts w:ascii="Arial" w:hAnsi="Arial" w:cs="Arial"/>
                <w:b/>
                <w:bCs/>
              </w:rPr>
              <w:t>Maatwerk duurzaamheid</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CD19674" w14:textId="77777777" w:rsidR="00FA4289" w:rsidRPr="00355871" w:rsidRDefault="00FA4289" w:rsidP="0053722C">
            <w:pPr>
              <w:spacing w:before="240"/>
              <w:rPr>
                <w:rFonts w:ascii="Arial" w:hAnsi="Arial" w:cs="Arial"/>
              </w:rPr>
            </w:pPr>
            <w:r w:rsidRPr="00355871">
              <w:rPr>
                <w:rFonts w:ascii="Arial" w:hAnsi="Arial" w:cs="Arial"/>
              </w:rPr>
              <w:t>Niet één-maat-past-allen ESG; echt gesprek met klant</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F859F02" w14:textId="77777777" w:rsidR="00FA4289" w:rsidRPr="00355871" w:rsidRDefault="00FA4289" w:rsidP="0053722C">
            <w:pPr>
              <w:spacing w:before="240"/>
              <w:rPr>
                <w:rFonts w:ascii="Arial" w:hAnsi="Arial" w:cs="Arial"/>
              </w:rPr>
            </w:pPr>
            <w:r w:rsidRPr="00355871">
              <w:rPr>
                <w:rFonts w:ascii="Arial" w:hAnsi="Arial" w:cs="Arial"/>
              </w:rPr>
              <w:t>Hogere acceptatie</w:t>
            </w:r>
          </w:p>
        </w:tc>
      </w:tr>
      <w:tr w:rsidR="00FA4289" w:rsidRPr="00355871" w14:paraId="6489600E" w14:textId="77777777" w:rsidTr="0053722C">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661F94E" w14:textId="77777777" w:rsidR="00FA4289" w:rsidRPr="00355871" w:rsidRDefault="00FA4289" w:rsidP="0053722C">
            <w:pPr>
              <w:spacing w:before="240"/>
              <w:rPr>
                <w:rFonts w:ascii="Arial" w:hAnsi="Arial" w:cs="Arial"/>
              </w:rPr>
            </w:pPr>
            <w:r w:rsidRPr="00355871">
              <w:rPr>
                <w:rFonts w:ascii="Arial" w:hAnsi="Arial" w:cs="Arial"/>
                <w:b/>
                <w:bCs/>
              </w:rPr>
              <w:t>Transparantie in proces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7A62C82" w14:textId="77777777" w:rsidR="00FA4289" w:rsidRPr="00355871" w:rsidRDefault="00FA4289" w:rsidP="0053722C">
            <w:pPr>
              <w:spacing w:before="240"/>
              <w:rPr>
                <w:rFonts w:ascii="Arial" w:hAnsi="Arial" w:cs="Arial"/>
              </w:rPr>
            </w:pPr>
            <w:r w:rsidRPr="00355871">
              <w:rPr>
                <w:rFonts w:ascii="Arial" w:hAnsi="Arial" w:cs="Arial"/>
              </w:rPr>
              <w:t>Klanten weten exact waarom wij bedrijven/producten kiezen of uitsluiten</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D0644C7" w14:textId="77777777" w:rsidR="00FA4289" w:rsidRPr="00355871" w:rsidRDefault="00FA4289" w:rsidP="0053722C">
            <w:pPr>
              <w:spacing w:before="240"/>
              <w:rPr>
                <w:rFonts w:ascii="Arial" w:hAnsi="Arial" w:cs="Arial"/>
              </w:rPr>
            </w:pPr>
            <w:r w:rsidRPr="00355871">
              <w:rPr>
                <w:rFonts w:ascii="Arial" w:hAnsi="Arial" w:cs="Arial"/>
              </w:rPr>
              <w:t>Vertrouwen &amp; eigenaarschap</w:t>
            </w:r>
          </w:p>
        </w:tc>
      </w:tr>
    </w:tbl>
    <w:p w14:paraId="0536EA28" w14:textId="77777777" w:rsidR="00FA4289" w:rsidRPr="00355871" w:rsidRDefault="00FA4289" w:rsidP="00FA4289">
      <w:pPr>
        <w:spacing w:before="240"/>
        <w:rPr>
          <w:rFonts w:ascii="Arial" w:hAnsi="Arial" w:cs="Arial"/>
        </w:rPr>
      </w:pPr>
      <w:r w:rsidRPr="00355871">
        <w:rPr>
          <w:rFonts w:ascii="Arial" w:hAnsi="Arial" w:cs="Arial"/>
          <w:b/>
          <w:bCs/>
        </w:rPr>
        <w:t>Achterliggende redenering:</w:t>
      </w:r>
      <w:r w:rsidRPr="00355871">
        <w:rPr>
          <w:rFonts w:ascii="Arial" w:hAnsi="Arial" w:cs="Arial"/>
        </w:rPr>
        <w:t> Duurzaamheid is nog steeds obscuur voor veel particulieren. Concurrenten benutten dit met vage taal ("we doen veel aan duurzaamheid"). FAON kiest voor rauw, helder, evidence-based duurzaamheid. Dit trekt klanten die zekerheid willen.</w:t>
      </w:r>
    </w:p>
    <w:p w14:paraId="26C1B7AE" w14:textId="77777777" w:rsidR="00FA4289" w:rsidRPr="00355871" w:rsidRDefault="00FA4289" w:rsidP="00FA4289">
      <w:pPr>
        <w:spacing w:before="240"/>
        <w:rPr>
          <w:rFonts w:ascii="Arial" w:hAnsi="Arial" w:cs="Arial"/>
          <w:b/>
          <w:bCs/>
        </w:rPr>
      </w:pPr>
      <w:r w:rsidRPr="00355871">
        <w:rPr>
          <w:rFonts w:ascii="Arial" w:hAnsi="Arial" w:cs="Arial"/>
          <w:b/>
          <w:bCs/>
        </w:rPr>
        <w:t>1.5 Cultuur: Betrokken, Integer, Ondernemend</w:t>
      </w:r>
    </w:p>
    <w:p w14:paraId="70B05C0F" w14:textId="77777777" w:rsidR="00FA4289" w:rsidRPr="00355871" w:rsidRDefault="00FA4289" w:rsidP="00FA4289">
      <w:pPr>
        <w:spacing w:before="240"/>
        <w:rPr>
          <w:rFonts w:ascii="Arial" w:hAnsi="Arial" w:cs="Arial"/>
        </w:rPr>
      </w:pPr>
      <w:r w:rsidRPr="00355871">
        <w:rPr>
          <w:rFonts w:ascii="Arial" w:hAnsi="Arial" w:cs="Arial"/>
        </w:rPr>
        <w:t>FAON's werkcultuur rond duurzaamheid:</w:t>
      </w:r>
    </w:p>
    <w:p w14:paraId="38C8A116" w14:textId="77777777" w:rsidR="00FA4289" w:rsidRPr="00355871" w:rsidRDefault="00FA4289" w:rsidP="00FA4289">
      <w:pPr>
        <w:numPr>
          <w:ilvl w:val="0"/>
          <w:numId w:val="7"/>
        </w:numPr>
        <w:spacing w:before="240"/>
        <w:rPr>
          <w:rFonts w:ascii="Arial" w:hAnsi="Arial" w:cs="Arial"/>
        </w:rPr>
      </w:pPr>
      <w:r w:rsidRPr="00355871">
        <w:rPr>
          <w:rFonts w:ascii="Arial" w:hAnsi="Arial" w:cs="Arial"/>
          <w:b/>
          <w:bCs/>
        </w:rPr>
        <w:t>Betrokken:</w:t>
      </w:r>
      <w:r w:rsidRPr="00355871">
        <w:rPr>
          <w:rFonts w:ascii="Arial" w:hAnsi="Arial" w:cs="Arial"/>
        </w:rPr>
        <w:t> Medewerkers nemen tijd voor klantgesprekken; duurzaamheid is gespreksstof, niet checkbox</w:t>
      </w:r>
    </w:p>
    <w:p w14:paraId="03D8A994" w14:textId="77777777" w:rsidR="00FA4289" w:rsidRPr="00355871" w:rsidRDefault="00FA4289" w:rsidP="00FA4289">
      <w:pPr>
        <w:numPr>
          <w:ilvl w:val="0"/>
          <w:numId w:val="7"/>
        </w:numPr>
        <w:spacing w:before="240"/>
        <w:rPr>
          <w:rFonts w:ascii="Arial" w:hAnsi="Arial" w:cs="Arial"/>
        </w:rPr>
      </w:pPr>
      <w:r w:rsidRPr="00355871">
        <w:rPr>
          <w:rFonts w:ascii="Arial" w:hAnsi="Arial" w:cs="Arial"/>
          <w:b/>
          <w:bCs/>
        </w:rPr>
        <w:t>Integer:</w:t>
      </w:r>
      <w:r w:rsidRPr="00355871">
        <w:rPr>
          <w:rFonts w:ascii="Arial" w:hAnsi="Arial" w:cs="Arial"/>
        </w:rPr>
        <w:t> Geen greenwashing. Wij zeggen wat we doen en doen wat we zeggen</w:t>
      </w:r>
    </w:p>
    <w:p w14:paraId="29EE4B6A" w14:textId="77777777" w:rsidR="00FA4289" w:rsidRPr="00355871" w:rsidRDefault="00FA4289" w:rsidP="00FA4289">
      <w:pPr>
        <w:numPr>
          <w:ilvl w:val="0"/>
          <w:numId w:val="7"/>
        </w:numPr>
        <w:spacing w:before="240"/>
        <w:rPr>
          <w:rFonts w:ascii="Arial" w:hAnsi="Arial" w:cs="Arial"/>
        </w:rPr>
      </w:pPr>
      <w:r w:rsidRPr="00355871">
        <w:rPr>
          <w:rFonts w:ascii="Arial" w:hAnsi="Arial" w:cs="Arial"/>
          <w:b/>
          <w:bCs/>
        </w:rPr>
        <w:t>Ondernemend:</w:t>
      </w:r>
      <w:r w:rsidRPr="00355871">
        <w:rPr>
          <w:rFonts w:ascii="Arial" w:hAnsi="Arial" w:cs="Arial"/>
        </w:rPr>
        <w:t> Medewerkers voelen vrijheid om klanten bij te sturen waar nodig ("Dit bedrijf sluit uit vanwege...")</w:t>
      </w:r>
    </w:p>
    <w:p w14:paraId="35CFE146" w14:textId="77777777" w:rsidR="00FA4289" w:rsidRPr="00355871" w:rsidRDefault="00FA4289" w:rsidP="00FA4289">
      <w:pPr>
        <w:numPr>
          <w:ilvl w:val="0"/>
          <w:numId w:val="7"/>
        </w:numPr>
        <w:spacing w:before="240"/>
        <w:rPr>
          <w:rFonts w:ascii="Arial" w:hAnsi="Arial" w:cs="Arial"/>
        </w:rPr>
      </w:pPr>
      <w:r w:rsidRPr="00355871">
        <w:rPr>
          <w:rFonts w:ascii="Arial" w:hAnsi="Arial" w:cs="Arial"/>
          <w:b/>
          <w:bCs/>
        </w:rPr>
        <w:t>Lerende organisatie:</w:t>
      </w:r>
      <w:r w:rsidRPr="00355871">
        <w:rPr>
          <w:rFonts w:ascii="Arial" w:hAnsi="Arial" w:cs="Arial"/>
        </w:rPr>
        <w:t> ESG-wereld verandert snel; team blijft bijscholen</w:t>
      </w:r>
    </w:p>
    <w:p w14:paraId="03020403" w14:textId="77777777" w:rsidR="00FA4289" w:rsidRPr="00355871" w:rsidRDefault="00FA4289" w:rsidP="00FA4289">
      <w:pPr>
        <w:spacing w:before="240"/>
        <w:rPr>
          <w:rFonts w:ascii="Arial" w:hAnsi="Arial" w:cs="Arial"/>
          <w:b/>
          <w:bCs/>
        </w:rPr>
      </w:pPr>
      <w:r w:rsidRPr="00355871">
        <w:rPr>
          <w:rFonts w:ascii="Arial" w:hAnsi="Arial" w:cs="Arial"/>
          <w:b/>
          <w:bCs/>
        </w:rPr>
        <w:t>1.6 Organisatiewaarden: Persoonlijk, Onafhankelijk, Transparant, Toekomstgericht</w:t>
      </w:r>
    </w:p>
    <w:tbl>
      <w:tblPr>
        <w:tblW w:w="10200" w:type="dxa"/>
        <w:tblCellSpacing w:w="15" w:type="dxa"/>
        <w:tblBorders>
          <w:top w:val="single" w:sz="6" w:space="0" w:color="auto"/>
          <w:left w:val="single" w:sz="6"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221"/>
        <w:gridCol w:w="2810"/>
        <w:gridCol w:w="5169"/>
      </w:tblGrid>
      <w:tr w:rsidR="00FA4289" w:rsidRPr="00355871" w14:paraId="7367A762" w14:textId="77777777" w:rsidTr="0053722C">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7F60A8CC" w14:textId="77777777" w:rsidR="00FA4289" w:rsidRPr="00355871" w:rsidRDefault="00FA4289" w:rsidP="0053722C">
            <w:pPr>
              <w:spacing w:before="240"/>
              <w:rPr>
                <w:rFonts w:ascii="Arial" w:hAnsi="Arial" w:cs="Arial"/>
                <w:b/>
                <w:bCs/>
              </w:rPr>
            </w:pPr>
            <w:r w:rsidRPr="00355871">
              <w:rPr>
                <w:rFonts w:ascii="Arial" w:hAnsi="Arial" w:cs="Arial"/>
                <w:b/>
                <w:bCs/>
              </w:rPr>
              <w:lastRenderedPageBreak/>
              <w:t>Waarde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3A38A5C7" w14:textId="77777777" w:rsidR="00FA4289" w:rsidRPr="00355871" w:rsidRDefault="00FA4289" w:rsidP="0053722C">
            <w:pPr>
              <w:spacing w:before="240"/>
              <w:rPr>
                <w:rFonts w:ascii="Arial" w:hAnsi="Arial" w:cs="Arial"/>
                <w:b/>
                <w:bCs/>
              </w:rPr>
            </w:pPr>
            <w:r w:rsidRPr="00355871">
              <w:rPr>
                <w:rFonts w:ascii="Arial" w:hAnsi="Arial" w:cs="Arial"/>
                <w:b/>
                <w:bCs/>
              </w:rPr>
              <w:t>Betekenis Algemeen</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2A3CA3E1" w14:textId="77777777" w:rsidR="00FA4289" w:rsidRPr="00355871" w:rsidRDefault="00FA4289" w:rsidP="0053722C">
            <w:pPr>
              <w:spacing w:before="240"/>
              <w:rPr>
                <w:rFonts w:ascii="Arial" w:hAnsi="Arial" w:cs="Arial"/>
                <w:b/>
                <w:bCs/>
              </w:rPr>
            </w:pPr>
            <w:r w:rsidRPr="00355871">
              <w:rPr>
                <w:rFonts w:ascii="Arial" w:hAnsi="Arial" w:cs="Arial"/>
                <w:b/>
                <w:bCs/>
              </w:rPr>
              <w:t>Betekenis in Duurzaamheidscontext</w:t>
            </w:r>
          </w:p>
        </w:tc>
      </w:tr>
      <w:tr w:rsidR="00FA4289" w:rsidRPr="00355871" w14:paraId="4C3454F3" w14:textId="77777777" w:rsidTr="0053722C">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A8D40BA" w14:textId="77777777" w:rsidR="00FA4289" w:rsidRPr="00355871" w:rsidRDefault="00FA4289" w:rsidP="0053722C">
            <w:pPr>
              <w:spacing w:before="240"/>
              <w:rPr>
                <w:rFonts w:ascii="Arial" w:hAnsi="Arial" w:cs="Arial"/>
              </w:rPr>
            </w:pPr>
            <w:r w:rsidRPr="00355871">
              <w:rPr>
                <w:rFonts w:ascii="Arial" w:hAnsi="Arial" w:cs="Arial"/>
                <w:b/>
                <w:bCs/>
              </w:rPr>
              <w:t>Persoonlijk</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7F90F97" w14:textId="77777777" w:rsidR="00FA4289" w:rsidRPr="00355871" w:rsidRDefault="00FA4289" w:rsidP="0053722C">
            <w:pPr>
              <w:spacing w:before="240"/>
              <w:rPr>
                <w:rFonts w:ascii="Arial" w:hAnsi="Arial" w:cs="Arial"/>
              </w:rPr>
            </w:pPr>
            <w:r w:rsidRPr="00355871">
              <w:rPr>
                <w:rFonts w:ascii="Arial" w:hAnsi="Arial" w:cs="Arial"/>
              </w:rPr>
              <w:t>Wij zien de mens achter financiële keuzes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8D7DC89" w14:textId="77777777" w:rsidR="00FA4289" w:rsidRPr="00355871" w:rsidRDefault="00FA4289" w:rsidP="0053722C">
            <w:pPr>
              <w:spacing w:before="240"/>
              <w:rPr>
                <w:rFonts w:ascii="Arial" w:hAnsi="Arial" w:cs="Arial"/>
              </w:rPr>
            </w:pPr>
            <w:r w:rsidRPr="00355871">
              <w:rPr>
                <w:rFonts w:ascii="Arial" w:hAnsi="Arial" w:cs="Arial"/>
              </w:rPr>
              <w:t>Duurzaamheid is persoonlijk—wat voor jou telt, telt</w:t>
            </w:r>
          </w:p>
        </w:tc>
      </w:tr>
      <w:tr w:rsidR="00FA4289" w:rsidRPr="00355871" w14:paraId="0D53E139" w14:textId="77777777" w:rsidTr="0053722C">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EABDEAC" w14:textId="77777777" w:rsidR="00FA4289" w:rsidRPr="00355871" w:rsidRDefault="00FA4289" w:rsidP="0053722C">
            <w:pPr>
              <w:spacing w:before="240"/>
              <w:rPr>
                <w:rFonts w:ascii="Arial" w:hAnsi="Arial" w:cs="Arial"/>
              </w:rPr>
            </w:pPr>
            <w:r w:rsidRPr="00355871">
              <w:rPr>
                <w:rFonts w:ascii="Arial" w:hAnsi="Arial" w:cs="Arial"/>
                <w:b/>
                <w:bCs/>
              </w:rPr>
              <w:t>Onafhankelijk</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28A31A4" w14:textId="77777777" w:rsidR="00FA4289" w:rsidRPr="00355871" w:rsidRDefault="00FA4289" w:rsidP="0053722C">
            <w:pPr>
              <w:spacing w:before="240"/>
              <w:rPr>
                <w:rFonts w:ascii="Arial" w:hAnsi="Arial" w:cs="Arial"/>
              </w:rPr>
            </w:pPr>
            <w:r w:rsidRPr="00355871">
              <w:rPr>
                <w:rFonts w:ascii="Arial" w:hAnsi="Arial" w:cs="Arial"/>
              </w:rPr>
              <w:t>Geen provisies; wij adviseren in jouw belang</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A9F5385" w14:textId="77777777" w:rsidR="00FA4289" w:rsidRPr="00355871" w:rsidRDefault="00FA4289" w:rsidP="0053722C">
            <w:pPr>
              <w:spacing w:before="240"/>
              <w:rPr>
                <w:rFonts w:ascii="Arial" w:hAnsi="Arial" w:cs="Arial"/>
              </w:rPr>
            </w:pPr>
            <w:r w:rsidRPr="00355871">
              <w:rPr>
                <w:rFonts w:ascii="Arial" w:hAnsi="Arial" w:cs="Arial"/>
              </w:rPr>
              <w:t>Geen productdruk; we kiezen echt beste producten</w:t>
            </w:r>
          </w:p>
        </w:tc>
      </w:tr>
      <w:tr w:rsidR="00FA4289" w:rsidRPr="00355871" w14:paraId="2F372BB9" w14:textId="77777777" w:rsidTr="0053722C">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5F3FB41" w14:textId="77777777" w:rsidR="00FA4289" w:rsidRPr="00355871" w:rsidRDefault="00FA4289" w:rsidP="0053722C">
            <w:pPr>
              <w:spacing w:before="240"/>
              <w:rPr>
                <w:rFonts w:ascii="Arial" w:hAnsi="Arial" w:cs="Arial"/>
              </w:rPr>
            </w:pPr>
            <w:r w:rsidRPr="00355871">
              <w:rPr>
                <w:rFonts w:ascii="Arial" w:hAnsi="Arial" w:cs="Arial"/>
                <w:b/>
                <w:bCs/>
              </w:rPr>
              <w:t>Transparant</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BFAEB9E" w14:textId="77777777" w:rsidR="00FA4289" w:rsidRPr="00355871" w:rsidRDefault="00FA4289" w:rsidP="0053722C">
            <w:pPr>
              <w:spacing w:before="240"/>
              <w:rPr>
                <w:rFonts w:ascii="Arial" w:hAnsi="Arial" w:cs="Arial"/>
              </w:rPr>
            </w:pPr>
            <w:r w:rsidRPr="00355871">
              <w:rPr>
                <w:rFonts w:ascii="Arial" w:hAnsi="Arial" w:cs="Arial"/>
              </w:rPr>
              <w:t>Klanten weten waar ze aan toe zijn</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42DE1AB" w14:textId="77777777" w:rsidR="00FA4289" w:rsidRPr="00355871" w:rsidRDefault="00FA4289" w:rsidP="0053722C">
            <w:pPr>
              <w:spacing w:before="240"/>
              <w:rPr>
                <w:rFonts w:ascii="Arial" w:hAnsi="Arial" w:cs="Arial"/>
              </w:rPr>
            </w:pPr>
            <w:r w:rsidRPr="00355871">
              <w:rPr>
                <w:rFonts w:ascii="Arial" w:hAnsi="Arial" w:cs="Arial"/>
              </w:rPr>
              <w:t>Duidelijk waarom we sectoren uitsluiten, producten kiezen, hoe strikt ons beleid</w:t>
            </w:r>
          </w:p>
        </w:tc>
      </w:tr>
      <w:tr w:rsidR="00FA4289" w:rsidRPr="00355871" w14:paraId="6B09D60E" w14:textId="77777777" w:rsidTr="0053722C">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295206F" w14:textId="77777777" w:rsidR="00FA4289" w:rsidRPr="00355871" w:rsidRDefault="00FA4289" w:rsidP="0053722C">
            <w:pPr>
              <w:spacing w:before="240"/>
              <w:rPr>
                <w:rFonts w:ascii="Arial" w:hAnsi="Arial" w:cs="Arial"/>
              </w:rPr>
            </w:pPr>
            <w:r w:rsidRPr="00355871">
              <w:rPr>
                <w:rFonts w:ascii="Arial" w:hAnsi="Arial" w:cs="Arial"/>
                <w:b/>
                <w:bCs/>
              </w:rPr>
              <w:t>Toekomstgericht</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E0A466C" w14:textId="77777777" w:rsidR="00FA4289" w:rsidRPr="00355871" w:rsidRDefault="00FA4289" w:rsidP="0053722C">
            <w:pPr>
              <w:spacing w:before="240"/>
              <w:rPr>
                <w:rFonts w:ascii="Arial" w:hAnsi="Arial" w:cs="Arial"/>
              </w:rPr>
            </w:pPr>
            <w:r w:rsidRPr="00355871">
              <w:rPr>
                <w:rFonts w:ascii="Arial" w:hAnsi="Arial" w:cs="Arial"/>
              </w:rPr>
              <w:t>Ons advies kijkt verder dan vandaag</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B3C8010" w14:textId="77777777" w:rsidR="00FA4289" w:rsidRPr="00355871" w:rsidRDefault="00FA4289" w:rsidP="0053722C">
            <w:pPr>
              <w:spacing w:before="240"/>
              <w:rPr>
                <w:rFonts w:ascii="Arial" w:hAnsi="Arial" w:cs="Arial"/>
              </w:rPr>
            </w:pPr>
            <w:r w:rsidRPr="00355871">
              <w:rPr>
                <w:rFonts w:ascii="Arial" w:hAnsi="Arial" w:cs="Arial"/>
              </w:rPr>
              <w:t>Duurzaamheid = lange termijn; we prepareren op toekomstige risico's</w:t>
            </w:r>
          </w:p>
        </w:tc>
      </w:tr>
    </w:tbl>
    <w:p w14:paraId="7365B4AB" w14:textId="77777777" w:rsidR="00FA4289" w:rsidRPr="00355871" w:rsidRDefault="00004654" w:rsidP="00FA4289">
      <w:pPr>
        <w:spacing w:before="240"/>
        <w:rPr>
          <w:rFonts w:ascii="Arial" w:hAnsi="Arial" w:cs="Arial"/>
        </w:rPr>
      </w:pPr>
      <w:r>
        <w:rPr>
          <w:rFonts w:ascii="Arial" w:hAnsi="Arial" w:cs="Arial"/>
          <w:noProof/>
        </w:rPr>
        <w:pict w14:anchorId="52739B25">
          <v:rect id="_x0000_i1025" alt="" style="width:453.6pt;height:.05pt;mso-width-percent:0;mso-height-percent:0;mso-width-percent:0;mso-height-percent:0" o:hralign="center" o:hrstd="t" o:hr="t" fillcolor="#a0a0a0" stroked="f"/>
        </w:pict>
      </w:r>
    </w:p>
    <w:p w14:paraId="1FD0FF61" w14:textId="77777777" w:rsidR="00FA4289" w:rsidRPr="00355871" w:rsidRDefault="00FA4289" w:rsidP="00FA4289">
      <w:pPr>
        <w:spacing w:before="240"/>
        <w:rPr>
          <w:rFonts w:ascii="Arial" w:hAnsi="Arial" w:cs="Arial"/>
          <w:b/>
          <w:bCs/>
        </w:rPr>
      </w:pPr>
      <w:r w:rsidRPr="00355871">
        <w:rPr>
          <w:rFonts w:ascii="Arial" w:hAnsi="Arial" w:cs="Arial"/>
          <w:b/>
          <w:bCs/>
        </w:rPr>
        <w:t>Deel 2: Analyse van Doelgroep</w:t>
      </w:r>
    </w:p>
    <w:p w14:paraId="2FE1FE70" w14:textId="77777777" w:rsidR="00FA4289" w:rsidRPr="00355871" w:rsidRDefault="00FA4289" w:rsidP="00FA4289">
      <w:pPr>
        <w:spacing w:before="240"/>
        <w:rPr>
          <w:rFonts w:ascii="Arial" w:hAnsi="Arial" w:cs="Arial"/>
          <w:b/>
          <w:bCs/>
        </w:rPr>
      </w:pPr>
      <w:r w:rsidRPr="00355871">
        <w:rPr>
          <w:rFonts w:ascii="Arial" w:hAnsi="Arial" w:cs="Arial"/>
          <w:b/>
          <w:bCs/>
        </w:rPr>
        <w:t>2.1 Doelgroepkeuze: Particulieren &amp; Ondernemers (Persoon, niet Bedrijf)</w:t>
      </w:r>
    </w:p>
    <w:p w14:paraId="0BEACC22" w14:textId="77777777" w:rsidR="00FA4289" w:rsidRPr="00355871" w:rsidRDefault="00FA4289" w:rsidP="00FA4289">
      <w:pPr>
        <w:spacing w:before="240"/>
        <w:rPr>
          <w:rFonts w:ascii="Arial" w:hAnsi="Arial" w:cs="Arial"/>
        </w:rPr>
      </w:pPr>
      <w:r w:rsidRPr="00355871">
        <w:rPr>
          <w:rFonts w:ascii="Arial" w:hAnsi="Arial" w:cs="Arial"/>
        </w:rPr>
        <w:t>FAON richt zich op de </w:t>
      </w:r>
      <w:r w:rsidRPr="00355871">
        <w:rPr>
          <w:rFonts w:ascii="Arial" w:hAnsi="Arial" w:cs="Arial"/>
          <w:b/>
          <w:bCs/>
        </w:rPr>
        <w:t>persoon achter de onderneming</w:t>
      </w:r>
      <w:r w:rsidRPr="00355871">
        <w:rPr>
          <w:rFonts w:ascii="Arial" w:hAnsi="Arial" w:cs="Arial"/>
        </w:rPr>
        <w:t>, niet op bedrijfsadvisering of bedrijfsfinanciering. Dit betekent:</w:t>
      </w:r>
    </w:p>
    <w:p w14:paraId="49A5E5BB" w14:textId="77777777" w:rsidR="00FA4289" w:rsidRPr="00355871" w:rsidRDefault="00FA4289" w:rsidP="00FA4289">
      <w:pPr>
        <w:spacing w:before="240"/>
        <w:rPr>
          <w:rFonts w:ascii="Arial" w:hAnsi="Arial" w:cs="Arial"/>
        </w:rPr>
      </w:pPr>
      <w:r w:rsidRPr="00355871">
        <w:rPr>
          <w:rFonts w:ascii="Arial" w:hAnsi="Arial" w:cs="Arial"/>
          <w:b/>
          <w:bCs/>
        </w:rPr>
        <w:t>Wie:</w:t>
      </w:r>
    </w:p>
    <w:p w14:paraId="7C6B054E" w14:textId="77777777" w:rsidR="00FA4289" w:rsidRPr="00355871" w:rsidRDefault="00FA4289" w:rsidP="00FA4289">
      <w:pPr>
        <w:numPr>
          <w:ilvl w:val="0"/>
          <w:numId w:val="8"/>
        </w:numPr>
        <w:spacing w:before="240"/>
        <w:rPr>
          <w:rFonts w:ascii="Arial" w:hAnsi="Arial" w:cs="Arial"/>
        </w:rPr>
      </w:pPr>
      <w:r w:rsidRPr="00355871">
        <w:rPr>
          <w:rFonts w:ascii="Arial" w:hAnsi="Arial" w:cs="Arial"/>
        </w:rPr>
        <w:t>ZZP'ers, DGA's, werknemers, freelancers → persoonlijke financiële planning</w:t>
      </w:r>
    </w:p>
    <w:p w14:paraId="30B78164" w14:textId="77777777" w:rsidR="00FA4289" w:rsidRPr="00355871" w:rsidRDefault="00FA4289" w:rsidP="00FA4289">
      <w:pPr>
        <w:numPr>
          <w:ilvl w:val="0"/>
          <w:numId w:val="8"/>
        </w:numPr>
        <w:spacing w:before="240"/>
        <w:rPr>
          <w:rFonts w:ascii="Arial" w:hAnsi="Arial" w:cs="Arial"/>
        </w:rPr>
      </w:pPr>
      <w:r w:rsidRPr="00355871">
        <w:rPr>
          <w:rFonts w:ascii="Arial" w:hAnsi="Arial" w:cs="Arial"/>
        </w:rPr>
        <w:t>Particulieren zonder ondernemerschap → idem</w:t>
      </w:r>
    </w:p>
    <w:p w14:paraId="0AEB9D24" w14:textId="77777777" w:rsidR="00FA4289" w:rsidRPr="00355871" w:rsidRDefault="00FA4289" w:rsidP="00FA4289">
      <w:pPr>
        <w:numPr>
          <w:ilvl w:val="0"/>
          <w:numId w:val="8"/>
        </w:numPr>
        <w:spacing w:before="240"/>
        <w:rPr>
          <w:rFonts w:ascii="Arial" w:hAnsi="Arial" w:cs="Arial"/>
        </w:rPr>
      </w:pPr>
      <w:r w:rsidRPr="00355871">
        <w:rPr>
          <w:rFonts w:ascii="Arial" w:hAnsi="Arial" w:cs="Arial"/>
        </w:rPr>
        <w:t>Inclusief: jonge starters, gezinnen, pre-pensioen, vermogende particulieren</w:t>
      </w:r>
    </w:p>
    <w:p w14:paraId="0BF83051" w14:textId="77777777" w:rsidR="00FA4289" w:rsidRPr="00355871" w:rsidRDefault="00FA4289" w:rsidP="00FA4289">
      <w:pPr>
        <w:spacing w:before="240"/>
        <w:rPr>
          <w:rFonts w:ascii="Arial" w:hAnsi="Arial" w:cs="Arial"/>
        </w:rPr>
      </w:pPr>
      <w:r w:rsidRPr="00355871">
        <w:rPr>
          <w:rFonts w:ascii="Arial" w:hAnsi="Arial" w:cs="Arial"/>
          <w:b/>
          <w:bCs/>
        </w:rPr>
        <w:t>Wat we adviseren:</w:t>
      </w:r>
    </w:p>
    <w:p w14:paraId="4B625CC8" w14:textId="77777777" w:rsidR="00FA4289" w:rsidRPr="00355871" w:rsidRDefault="00FA4289" w:rsidP="00FA4289">
      <w:pPr>
        <w:numPr>
          <w:ilvl w:val="0"/>
          <w:numId w:val="9"/>
        </w:numPr>
        <w:spacing w:before="240"/>
        <w:rPr>
          <w:rFonts w:ascii="Arial" w:hAnsi="Arial" w:cs="Arial"/>
        </w:rPr>
      </w:pPr>
      <w:r w:rsidRPr="00355871">
        <w:rPr>
          <w:rFonts w:ascii="Arial" w:hAnsi="Arial" w:cs="Arial"/>
        </w:rPr>
        <w:t>Persoonlijke beleggingen (niet bedrijfsgoederen)</w:t>
      </w:r>
    </w:p>
    <w:p w14:paraId="178E37D4" w14:textId="77777777" w:rsidR="00FA4289" w:rsidRPr="00355871" w:rsidRDefault="00FA4289" w:rsidP="00FA4289">
      <w:pPr>
        <w:numPr>
          <w:ilvl w:val="0"/>
          <w:numId w:val="9"/>
        </w:numPr>
        <w:spacing w:before="240"/>
        <w:rPr>
          <w:rFonts w:ascii="Arial" w:hAnsi="Arial" w:cs="Arial"/>
        </w:rPr>
      </w:pPr>
      <w:r w:rsidRPr="00355871">
        <w:rPr>
          <w:rFonts w:ascii="Arial" w:hAnsi="Arial" w:cs="Arial"/>
        </w:rPr>
        <w:t>Hypotheken voor woningkoop (niet bedrijfspanden)</w:t>
      </w:r>
    </w:p>
    <w:p w14:paraId="46008B52" w14:textId="77777777" w:rsidR="00FA4289" w:rsidRPr="00355871" w:rsidRDefault="00FA4289" w:rsidP="00FA4289">
      <w:pPr>
        <w:numPr>
          <w:ilvl w:val="0"/>
          <w:numId w:val="9"/>
        </w:numPr>
        <w:spacing w:before="240"/>
        <w:rPr>
          <w:rFonts w:ascii="Arial" w:hAnsi="Arial" w:cs="Arial"/>
        </w:rPr>
      </w:pPr>
      <w:r w:rsidRPr="00355871">
        <w:rPr>
          <w:rFonts w:ascii="Arial" w:hAnsi="Arial" w:cs="Arial"/>
        </w:rPr>
        <w:t>Pensioen- en vermogensopbouw</w:t>
      </w:r>
    </w:p>
    <w:p w14:paraId="1DED9152" w14:textId="77777777" w:rsidR="00FA4289" w:rsidRPr="00355871" w:rsidRDefault="00FA4289" w:rsidP="00FA4289">
      <w:pPr>
        <w:numPr>
          <w:ilvl w:val="0"/>
          <w:numId w:val="9"/>
        </w:numPr>
        <w:spacing w:before="240"/>
        <w:rPr>
          <w:rFonts w:ascii="Arial" w:hAnsi="Arial" w:cs="Arial"/>
        </w:rPr>
      </w:pPr>
      <w:r w:rsidRPr="00355871">
        <w:rPr>
          <w:rFonts w:ascii="Arial" w:hAnsi="Arial" w:cs="Arial"/>
        </w:rPr>
        <w:t>Erfenis- en vermogensoverdrachten</w:t>
      </w:r>
    </w:p>
    <w:p w14:paraId="3DECCA09" w14:textId="77777777" w:rsidR="00FA4289" w:rsidRPr="00355871" w:rsidRDefault="00FA4289" w:rsidP="00FA4289">
      <w:pPr>
        <w:spacing w:before="240"/>
        <w:rPr>
          <w:rFonts w:ascii="Arial" w:hAnsi="Arial" w:cs="Arial"/>
        </w:rPr>
      </w:pPr>
      <w:r w:rsidRPr="00355871">
        <w:rPr>
          <w:rFonts w:ascii="Arial" w:hAnsi="Arial" w:cs="Arial"/>
          <w:b/>
          <w:bCs/>
        </w:rPr>
        <w:t>Wat we NIET doen:</w:t>
      </w:r>
    </w:p>
    <w:p w14:paraId="400F8D8B" w14:textId="77777777" w:rsidR="00FA4289" w:rsidRPr="00355871" w:rsidRDefault="00FA4289" w:rsidP="00FA4289">
      <w:pPr>
        <w:numPr>
          <w:ilvl w:val="0"/>
          <w:numId w:val="10"/>
        </w:numPr>
        <w:spacing w:before="240"/>
        <w:rPr>
          <w:rFonts w:ascii="Arial" w:hAnsi="Arial" w:cs="Arial"/>
        </w:rPr>
      </w:pPr>
      <w:r w:rsidRPr="00355871">
        <w:rPr>
          <w:rFonts w:ascii="Arial" w:hAnsi="Arial" w:cs="Arial"/>
        </w:rPr>
        <w:t>Bedrijfsfinanciering (kredietlijnen, investeringskrediet)</w:t>
      </w:r>
    </w:p>
    <w:p w14:paraId="2FB5D1E8" w14:textId="77777777" w:rsidR="00FA4289" w:rsidRPr="00355871" w:rsidRDefault="00FA4289" w:rsidP="00FA4289">
      <w:pPr>
        <w:numPr>
          <w:ilvl w:val="0"/>
          <w:numId w:val="10"/>
        </w:numPr>
        <w:spacing w:before="240"/>
        <w:rPr>
          <w:rFonts w:ascii="Arial" w:hAnsi="Arial" w:cs="Arial"/>
        </w:rPr>
      </w:pPr>
      <w:r w:rsidRPr="00355871">
        <w:rPr>
          <w:rFonts w:ascii="Arial" w:hAnsi="Arial" w:cs="Arial"/>
        </w:rPr>
        <w:lastRenderedPageBreak/>
        <w:t>Bedrijfsverzekeringen</w:t>
      </w:r>
    </w:p>
    <w:p w14:paraId="6D4284E6" w14:textId="77777777" w:rsidR="00FA4289" w:rsidRPr="00355871" w:rsidRDefault="00FA4289" w:rsidP="00FA4289">
      <w:pPr>
        <w:numPr>
          <w:ilvl w:val="0"/>
          <w:numId w:val="10"/>
        </w:numPr>
        <w:spacing w:before="240"/>
        <w:rPr>
          <w:rFonts w:ascii="Arial" w:hAnsi="Arial" w:cs="Arial"/>
        </w:rPr>
      </w:pPr>
      <w:r w:rsidRPr="00355871">
        <w:rPr>
          <w:rFonts w:ascii="Arial" w:hAnsi="Arial" w:cs="Arial"/>
        </w:rPr>
        <w:t>Bedrijfsopvolging-structurering (wel adviseren over vermogensaspect)</w:t>
      </w:r>
    </w:p>
    <w:p w14:paraId="2BF160AB" w14:textId="77777777" w:rsidR="00FA4289" w:rsidRPr="00355871" w:rsidRDefault="00FA4289" w:rsidP="00FA4289">
      <w:pPr>
        <w:spacing w:before="240"/>
        <w:rPr>
          <w:rFonts w:ascii="Arial" w:hAnsi="Arial" w:cs="Arial"/>
          <w:b/>
          <w:bCs/>
        </w:rPr>
      </w:pPr>
      <w:r w:rsidRPr="00355871">
        <w:rPr>
          <w:rFonts w:ascii="Arial" w:hAnsi="Arial" w:cs="Arial"/>
          <w:b/>
          <w:bCs/>
        </w:rPr>
        <w:t>2.2 Voordelen van Doelgroepkeuze</w:t>
      </w:r>
    </w:p>
    <w:tbl>
      <w:tblPr>
        <w:tblW w:w="10200" w:type="dxa"/>
        <w:tblCellSpacing w:w="15" w:type="dxa"/>
        <w:tblBorders>
          <w:top w:val="single" w:sz="6" w:space="0" w:color="auto"/>
          <w:left w:val="single" w:sz="6"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3092"/>
        <w:gridCol w:w="7108"/>
      </w:tblGrid>
      <w:tr w:rsidR="00FA4289" w:rsidRPr="00355871" w14:paraId="3D21F245" w14:textId="77777777" w:rsidTr="0053722C">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6616565D" w14:textId="77777777" w:rsidR="00FA4289" w:rsidRPr="00355871" w:rsidRDefault="00FA4289" w:rsidP="0053722C">
            <w:pPr>
              <w:spacing w:before="240"/>
              <w:rPr>
                <w:rFonts w:ascii="Arial" w:hAnsi="Arial" w:cs="Arial"/>
                <w:b/>
                <w:bCs/>
              </w:rPr>
            </w:pPr>
            <w:r w:rsidRPr="00355871">
              <w:rPr>
                <w:rFonts w:ascii="Arial" w:hAnsi="Arial" w:cs="Arial"/>
                <w:b/>
                <w:bCs/>
              </w:rPr>
              <w:t>Voordeel</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01FC0A40" w14:textId="77777777" w:rsidR="00FA4289" w:rsidRPr="00355871" w:rsidRDefault="00FA4289" w:rsidP="0053722C">
            <w:pPr>
              <w:spacing w:before="240"/>
              <w:rPr>
                <w:rFonts w:ascii="Arial" w:hAnsi="Arial" w:cs="Arial"/>
                <w:b/>
                <w:bCs/>
              </w:rPr>
            </w:pPr>
            <w:r w:rsidRPr="00355871">
              <w:rPr>
                <w:rFonts w:ascii="Arial" w:hAnsi="Arial" w:cs="Arial"/>
                <w:b/>
                <w:bCs/>
              </w:rPr>
              <w:t>Impact</w:t>
            </w:r>
          </w:p>
        </w:tc>
      </w:tr>
      <w:tr w:rsidR="00FA4289" w:rsidRPr="00355871" w14:paraId="5597D289" w14:textId="77777777" w:rsidTr="0053722C">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A5823AC" w14:textId="77777777" w:rsidR="00FA4289" w:rsidRPr="00355871" w:rsidRDefault="00FA4289" w:rsidP="0053722C">
            <w:pPr>
              <w:spacing w:before="240"/>
              <w:rPr>
                <w:rFonts w:ascii="Arial" w:hAnsi="Arial" w:cs="Arial"/>
              </w:rPr>
            </w:pPr>
            <w:r w:rsidRPr="00355871">
              <w:rPr>
                <w:rFonts w:ascii="Arial" w:hAnsi="Arial" w:cs="Arial"/>
                <w:b/>
                <w:bCs/>
              </w:rPr>
              <w:t>Duidelijke marktpositie</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25D6FD4" w14:textId="77777777" w:rsidR="00FA4289" w:rsidRPr="00355871" w:rsidRDefault="00FA4289" w:rsidP="0053722C">
            <w:pPr>
              <w:spacing w:before="240"/>
              <w:rPr>
                <w:rFonts w:ascii="Arial" w:hAnsi="Arial" w:cs="Arial"/>
              </w:rPr>
            </w:pPr>
            <w:r w:rsidRPr="00355871">
              <w:rPr>
                <w:rFonts w:ascii="Arial" w:hAnsi="Arial" w:cs="Arial"/>
              </w:rPr>
              <w:t>Niet "alles voor ondernemers", maar "persoonlijke financiële partner van ondernemer"</w:t>
            </w:r>
          </w:p>
        </w:tc>
      </w:tr>
      <w:tr w:rsidR="00FA4289" w:rsidRPr="00355871" w14:paraId="7370906A" w14:textId="77777777" w:rsidTr="0053722C">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C74A64B" w14:textId="77777777" w:rsidR="00FA4289" w:rsidRPr="00355871" w:rsidRDefault="00FA4289" w:rsidP="0053722C">
            <w:pPr>
              <w:spacing w:before="240"/>
              <w:rPr>
                <w:rFonts w:ascii="Arial" w:hAnsi="Arial" w:cs="Arial"/>
              </w:rPr>
            </w:pPr>
            <w:r w:rsidRPr="00355871">
              <w:rPr>
                <w:rFonts w:ascii="Arial" w:hAnsi="Arial" w:cs="Arial"/>
                <w:b/>
                <w:bCs/>
              </w:rPr>
              <w:t>Relevantie voor doelgroep</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21C5187" w14:textId="77777777" w:rsidR="00FA4289" w:rsidRPr="00355871" w:rsidRDefault="00FA4289" w:rsidP="0053722C">
            <w:pPr>
              <w:spacing w:before="240"/>
              <w:rPr>
                <w:rFonts w:ascii="Arial" w:hAnsi="Arial" w:cs="Arial"/>
              </w:rPr>
            </w:pPr>
            <w:r w:rsidRPr="00355871">
              <w:rPr>
                <w:rFonts w:ascii="Arial" w:hAnsi="Arial" w:cs="Arial"/>
              </w:rPr>
              <w:t>Ondernemers zoeken juist advies over persoonlijke toekomst (vaak ongeregeld)</w:t>
            </w:r>
          </w:p>
        </w:tc>
      </w:tr>
      <w:tr w:rsidR="00FA4289" w:rsidRPr="00355871" w14:paraId="21F31C5A" w14:textId="77777777" w:rsidTr="0053722C">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06133AF" w14:textId="77777777" w:rsidR="00FA4289" w:rsidRPr="00355871" w:rsidRDefault="00FA4289" w:rsidP="0053722C">
            <w:pPr>
              <w:spacing w:before="240"/>
              <w:rPr>
                <w:rFonts w:ascii="Arial" w:hAnsi="Arial" w:cs="Arial"/>
              </w:rPr>
            </w:pPr>
            <w:r w:rsidRPr="00355871">
              <w:rPr>
                <w:rFonts w:ascii="Arial" w:hAnsi="Arial" w:cs="Arial"/>
                <w:b/>
                <w:bCs/>
              </w:rPr>
              <w:t>Duurzaamheid past goed</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C08A01B" w14:textId="77777777" w:rsidR="00FA4289" w:rsidRPr="00355871" w:rsidRDefault="00FA4289" w:rsidP="0053722C">
            <w:pPr>
              <w:spacing w:before="240"/>
              <w:rPr>
                <w:rFonts w:ascii="Arial" w:hAnsi="Arial" w:cs="Arial"/>
              </w:rPr>
            </w:pPr>
            <w:r w:rsidRPr="00355871">
              <w:rPr>
                <w:rFonts w:ascii="Arial" w:hAnsi="Arial" w:cs="Arial"/>
              </w:rPr>
              <w:t>Ondernemers die duurzaam werken, willen ook duurzaam beleggen; logische fit</w:t>
            </w:r>
          </w:p>
        </w:tc>
      </w:tr>
      <w:tr w:rsidR="00FA4289" w:rsidRPr="00355871" w14:paraId="337AF548" w14:textId="77777777" w:rsidTr="0053722C">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6937BCB" w14:textId="77777777" w:rsidR="00FA4289" w:rsidRPr="00355871" w:rsidRDefault="00FA4289" w:rsidP="0053722C">
            <w:pPr>
              <w:spacing w:before="240"/>
              <w:rPr>
                <w:rFonts w:ascii="Arial" w:hAnsi="Arial" w:cs="Arial"/>
              </w:rPr>
            </w:pPr>
            <w:r w:rsidRPr="00355871">
              <w:rPr>
                <w:rFonts w:ascii="Arial" w:hAnsi="Arial" w:cs="Arial"/>
                <w:b/>
                <w:bCs/>
              </w:rPr>
              <w:t>Kleinere organisatie mogelijk</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300DF14" w14:textId="77777777" w:rsidR="00FA4289" w:rsidRPr="00355871" w:rsidRDefault="00FA4289" w:rsidP="0053722C">
            <w:pPr>
              <w:spacing w:before="240"/>
              <w:rPr>
                <w:rFonts w:ascii="Arial" w:hAnsi="Arial" w:cs="Arial"/>
              </w:rPr>
            </w:pPr>
            <w:r w:rsidRPr="00355871">
              <w:rPr>
                <w:rFonts w:ascii="Arial" w:hAnsi="Arial" w:cs="Arial"/>
              </w:rPr>
              <w:t>Geen teams nodig voor corporate finance; lean opereren</w:t>
            </w:r>
          </w:p>
        </w:tc>
      </w:tr>
      <w:tr w:rsidR="00FA4289" w:rsidRPr="00355871" w14:paraId="55F2E442" w14:textId="77777777" w:rsidTr="0053722C">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F209E08" w14:textId="77777777" w:rsidR="00FA4289" w:rsidRPr="00355871" w:rsidRDefault="00FA4289" w:rsidP="0053722C">
            <w:pPr>
              <w:spacing w:before="240"/>
              <w:rPr>
                <w:rFonts w:ascii="Arial" w:hAnsi="Arial" w:cs="Arial"/>
              </w:rPr>
            </w:pPr>
            <w:r w:rsidRPr="00355871">
              <w:rPr>
                <w:rFonts w:ascii="Arial" w:hAnsi="Arial" w:cs="Arial"/>
                <w:b/>
                <w:bCs/>
              </w:rPr>
              <w:t>Differentiatie van banken</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15B4855" w14:textId="77777777" w:rsidR="00FA4289" w:rsidRPr="00355871" w:rsidRDefault="00FA4289" w:rsidP="0053722C">
            <w:pPr>
              <w:spacing w:before="240"/>
              <w:rPr>
                <w:rFonts w:ascii="Arial" w:hAnsi="Arial" w:cs="Arial"/>
              </w:rPr>
            </w:pPr>
            <w:r w:rsidRPr="00355871">
              <w:rPr>
                <w:rFonts w:ascii="Arial" w:hAnsi="Arial" w:cs="Arial"/>
              </w:rPr>
              <w:t>Grote banken (ING, ABN) doen bedrijfsfinanciering; wij focus persoonlijk</w:t>
            </w:r>
          </w:p>
        </w:tc>
      </w:tr>
    </w:tbl>
    <w:p w14:paraId="622B89B9" w14:textId="77777777" w:rsidR="00FA4289" w:rsidRPr="00355871" w:rsidRDefault="00FA4289" w:rsidP="00FA4289">
      <w:pPr>
        <w:spacing w:before="240"/>
        <w:rPr>
          <w:rFonts w:ascii="Arial" w:hAnsi="Arial" w:cs="Arial"/>
          <w:b/>
          <w:bCs/>
        </w:rPr>
      </w:pPr>
      <w:r w:rsidRPr="00355871">
        <w:rPr>
          <w:rFonts w:ascii="Arial" w:hAnsi="Arial" w:cs="Arial"/>
          <w:b/>
          <w:bCs/>
        </w:rPr>
        <w:t>2.3 Nadelen van Doelgroepkeuze</w:t>
      </w:r>
    </w:p>
    <w:tbl>
      <w:tblPr>
        <w:tblW w:w="10200" w:type="dxa"/>
        <w:tblCellSpacing w:w="15" w:type="dxa"/>
        <w:tblBorders>
          <w:top w:val="single" w:sz="6" w:space="0" w:color="auto"/>
          <w:left w:val="single" w:sz="6"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3605"/>
        <w:gridCol w:w="6595"/>
      </w:tblGrid>
      <w:tr w:rsidR="00FA4289" w:rsidRPr="00355871" w14:paraId="620386C8" w14:textId="77777777" w:rsidTr="0053722C">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3B4F5E91" w14:textId="77777777" w:rsidR="00FA4289" w:rsidRPr="00355871" w:rsidRDefault="00FA4289" w:rsidP="0053722C">
            <w:pPr>
              <w:spacing w:before="240"/>
              <w:rPr>
                <w:rFonts w:ascii="Arial" w:hAnsi="Arial" w:cs="Arial"/>
                <w:b/>
                <w:bCs/>
              </w:rPr>
            </w:pPr>
            <w:r w:rsidRPr="00355871">
              <w:rPr>
                <w:rFonts w:ascii="Arial" w:hAnsi="Arial" w:cs="Arial"/>
                <w:b/>
                <w:bCs/>
              </w:rPr>
              <w:t>Nadeel</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6EEBAAC7" w14:textId="77777777" w:rsidR="00FA4289" w:rsidRPr="00355871" w:rsidRDefault="00FA4289" w:rsidP="0053722C">
            <w:pPr>
              <w:spacing w:before="240"/>
              <w:rPr>
                <w:rFonts w:ascii="Arial" w:hAnsi="Arial" w:cs="Arial"/>
                <w:b/>
                <w:bCs/>
              </w:rPr>
            </w:pPr>
            <w:r w:rsidRPr="00355871">
              <w:rPr>
                <w:rFonts w:ascii="Arial" w:hAnsi="Arial" w:cs="Arial"/>
                <w:b/>
                <w:bCs/>
              </w:rPr>
              <w:t>Risico's</w:t>
            </w:r>
          </w:p>
        </w:tc>
      </w:tr>
      <w:tr w:rsidR="00FA4289" w:rsidRPr="00355871" w14:paraId="096204FA" w14:textId="77777777" w:rsidTr="0053722C">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C56957A" w14:textId="77777777" w:rsidR="00FA4289" w:rsidRPr="00355871" w:rsidRDefault="00FA4289" w:rsidP="0053722C">
            <w:pPr>
              <w:spacing w:before="240"/>
              <w:rPr>
                <w:rFonts w:ascii="Arial" w:hAnsi="Arial" w:cs="Arial"/>
              </w:rPr>
            </w:pPr>
            <w:r w:rsidRPr="00355871">
              <w:rPr>
                <w:rFonts w:ascii="Arial" w:hAnsi="Arial" w:cs="Arial"/>
                <w:b/>
                <w:bCs/>
              </w:rPr>
              <w:t>Smalle niche</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0B13598" w14:textId="77777777" w:rsidR="00FA4289" w:rsidRPr="00355871" w:rsidRDefault="00FA4289" w:rsidP="0053722C">
            <w:pPr>
              <w:spacing w:before="240"/>
              <w:rPr>
                <w:rFonts w:ascii="Arial" w:hAnsi="Arial" w:cs="Arial"/>
              </w:rPr>
            </w:pPr>
            <w:r w:rsidRPr="00355871">
              <w:rPr>
                <w:rFonts w:ascii="Arial" w:hAnsi="Arial" w:cs="Arial"/>
              </w:rPr>
              <w:t>Niet hele markt adresseerbaar; groei beperkt</w:t>
            </w:r>
          </w:p>
        </w:tc>
      </w:tr>
      <w:tr w:rsidR="00FA4289" w:rsidRPr="00355871" w14:paraId="04F95C63" w14:textId="77777777" w:rsidTr="0053722C">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065AEDC" w14:textId="77777777" w:rsidR="00FA4289" w:rsidRPr="00355871" w:rsidRDefault="00FA4289" w:rsidP="0053722C">
            <w:pPr>
              <w:spacing w:before="240"/>
              <w:rPr>
                <w:rFonts w:ascii="Arial" w:hAnsi="Arial" w:cs="Arial"/>
              </w:rPr>
            </w:pPr>
            <w:r w:rsidRPr="00355871">
              <w:rPr>
                <w:rFonts w:ascii="Arial" w:hAnsi="Arial" w:cs="Arial"/>
                <w:b/>
                <w:bCs/>
              </w:rPr>
              <w:t>Lager adviesomvang per klant</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7F1DEB4" w14:textId="77777777" w:rsidR="00FA4289" w:rsidRPr="00355871" w:rsidRDefault="00FA4289" w:rsidP="0053722C">
            <w:pPr>
              <w:spacing w:before="240"/>
              <w:rPr>
                <w:rFonts w:ascii="Arial" w:hAnsi="Arial" w:cs="Arial"/>
              </w:rPr>
            </w:pPr>
            <w:r w:rsidRPr="00355871">
              <w:rPr>
                <w:rFonts w:ascii="Arial" w:hAnsi="Arial" w:cs="Arial"/>
              </w:rPr>
              <w:t>Ondernemers hebben minder persoonlijk vermogen dan corporates</w:t>
            </w:r>
          </w:p>
        </w:tc>
      </w:tr>
      <w:tr w:rsidR="00FA4289" w:rsidRPr="00355871" w14:paraId="0F9F13B1" w14:textId="77777777" w:rsidTr="0053722C">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D59EFE5" w14:textId="77777777" w:rsidR="00FA4289" w:rsidRPr="00355871" w:rsidRDefault="00FA4289" w:rsidP="0053722C">
            <w:pPr>
              <w:spacing w:before="240"/>
              <w:rPr>
                <w:rFonts w:ascii="Arial" w:hAnsi="Arial" w:cs="Arial"/>
              </w:rPr>
            </w:pPr>
            <w:r w:rsidRPr="00355871">
              <w:rPr>
                <w:rFonts w:ascii="Arial" w:hAnsi="Arial" w:cs="Arial"/>
                <w:b/>
                <w:bCs/>
              </w:rPr>
              <w:t>Concurrentie van grote banken</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E550B4B" w14:textId="77777777" w:rsidR="00FA4289" w:rsidRPr="00355871" w:rsidRDefault="00FA4289" w:rsidP="0053722C">
            <w:pPr>
              <w:spacing w:before="240"/>
              <w:rPr>
                <w:rFonts w:ascii="Arial" w:hAnsi="Arial" w:cs="Arial"/>
              </w:rPr>
            </w:pPr>
            <w:r w:rsidRPr="00355871">
              <w:rPr>
                <w:rFonts w:ascii="Arial" w:hAnsi="Arial" w:cs="Arial"/>
              </w:rPr>
              <w:t>ING, Rabobank bieden ook persoonlijk advies</w:t>
            </w:r>
          </w:p>
        </w:tc>
      </w:tr>
      <w:tr w:rsidR="00FA4289" w:rsidRPr="00355871" w14:paraId="4021D38B" w14:textId="77777777" w:rsidTr="0053722C">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4C31FCD" w14:textId="77777777" w:rsidR="00FA4289" w:rsidRPr="00355871" w:rsidRDefault="00FA4289" w:rsidP="0053722C">
            <w:pPr>
              <w:spacing w:before="240"/>
              <w:rPr>
                <w:rFonts w:ascii="Arial" w:hAnsi="Arial" w:cs="Arial"/>
              </w:rPr>
            </w:pPr>
            <w:r w:rsidRPr="00355871">
              <w:rPr>
                <w:rFonts w:ascii="Arial" w:hAnsi="Arial" w:cs="Arial"/>
                <w:b/>
                <w:bCs/>
              </w:rPr>
              <w:t>Seizoensfluctuaties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CA7E5A6" w14:textId="77777777" w:rsidR="00FA4289" w:rsidRPr="00355871" w:rsidRDefault="00FA4289" w:rsidP="0053722C">
            <w:pPr>
              <w:spacing w:before="240"/>
              <w:rPr>
                <w:rFonts w:ascii="Arial" w:hAnsi="Arial" w:cs="Arial"/>
              </w:rPr>
            </w:pPr>
            <w:r w:rsidRPr="00355871">
              <w:rPr>
                <w:rFonts w:ascii="Arial" w:hAnsi="Arial" w:cs="Arial"/>
              </w:rPr>
              <w:t>Ondernemersinkomsten wisselen; vraag naar advies kan fluctueren</w:t>
            </w:r>
          </w:p>
        </w:tc>
      </w:tr>
    </w:tbl>
    <w:p w14:paraId="6CBD44D9" w14:textId="77777777" w:rsidR="00FA4289" w:rsidRPr="00355871" w:rsidRDefault="00FA4289" w:rsidP="00FA4289">
      <w:pPr>
        <w:spacing w:before="240"/>
        <w:rPr>
          <w:rFonts w:ascii="Arial" w:hAnsi="Arial" w:cs="Arial"/>
          <w:b/>
          <w:bCs/>
        </w:rPr>
      </w:pPr>
      <w:r w:rsidRPr="00355871">
        <w:rPr>
          <w:rFonts w:ascii="Arial" w:hAnsi="Arial" w:cs="Arial"/>
          <w:b/>
          <w:bCs/>
        </w:rPr>
        <w:t>2.4 Consequenties voor Bedrijfsvoering</w:t>
      </w:r>
    </w:p>
    <w:p w14:paraId="3407325E" w14:textId="77777777" w:rsidR="00FA4289" w:rsidRPr="00355871" w:rsidRDefault="00FA4289" w:rsidP="00FA4289">
      <w:pPr>
        <w:spacing w:before="240"/>
        <w:rPr>
          <w:rFonts w:ascii="Arial" w:hAnsi="Arial" w:cs="Arial"/>
          <w:b/>
          <w:bCs/>
        </w:rPr>
      </w:pPr>
      <w:r w:rsidRPr="00355871">
        <w:rPr>
          <w:rFonts w:ascii="Arial" w:hAnsi="Arial" w:cs="Arial"/>
          <w:b/>
          <w:bCs/>
        </w:rPr>
        <w:lastRenderedPageBreak/>
        <w:t>Kostenstructuur</w:t>
      </w:r>
    </w:p>
    <w:p w14:paraId="13240B74" w14:textId="77777777" w:rsidR="00FA4289" w:rsidRPr="00355871" w:rsidRDefault="00FA4289" w:rsidP="00FA4289">
      <w:pPr>
        <w:numPr>
          <w:ilvl w:val="0"/>
          <w:numId w:val="11"/>
        </w:numPr>
        <w:spacing w:before="240"/>
        <w:rPr>
          <w:rFonts w:ascii="Arial" w:hAnsi="Arial" w:cs="Arial"/>
        </w:rPr>
      </w:pPr>
      <w:r w:rsidRPr="00355871">
        <w:rPr>
          <w:rFonts w:ascii="Arial" w:hAnsi="Arial" w:cs="Arial"/>
        </w:rPr>
        <w:t>Geen grote teams; kan lean opereren (bv. 2-3 adviseurs + ondersteunend)</w:t>
      </w:r>
    </w:p>
    <w:p w14:paraId="68D829AB" w14:textId="77777777" w:rsidR="00FA4289" w:rsidRPr="00355871" w:rsidRDefault="00FA4289" w:rsidP="00FA4289">
      <w:pPr>
        <w:numPr>
          <w:ilvl w:val="0"/>
          <w:numId w:val="11"/>
        </w:numPr>
        <w:spacing w:before="240"/>
        <w:rPr>
          <w:rFonts w:ascii="Arial" w:hAnsi="Arial" w:cs="Arial"/>
        </w:rPr>
      </w:pPr>
      <w:r w:rsidRPr="00355871">
        <w:rPr>
          <w:rFonts w:ascii="Arial" w:hAnsi="Arial" w:cs="Arial"/>
        </w:rPr>
        <w:t>Automatisering beleggingsbeheer (digitale tools voor monitoring)</w:t>
      </w:r>
    </w:p>
    <w:p w14:paraId="47C37EBB" w14:textId="77777777" w:rsidR="00FA4289" w:rsidRPr="00355871" w:rsidRDefault="00FA4289" w:rsidP="00FA4289">
      <w:pPr>
        <w:numPr>
          <w:ilvl w:val="0"/>
          <w:numId w:val="11"/>
        </w:numPr>
        <w:spacing w:before="240"/>
        <w:rPr>
          <w:rFonts w:ascii="Arial" w:hAnsi="Arial" w:cs="Arial"/>
        </w:rPr>
      </w:pPr>
      <w:r w:rsidRPr="00355871">
        <w:rPr>
          <w:rFonts w:ascii="Arial" w:hAnsi="Arial" w:cs="Arial"/>
        </w:rPr>
        <w:t>Afhankelijk van volume klanten en adviesomvang</w:t>
      </w:r>
    </w:p>
    <w:p w14:paraId="31E19E35" w14:textId="77777777" w:rsidR="00FA4289" w:rsidRPr="00355871" w:rsidRDefault="00FA4289" w:rsidP="00FA4289">
      <w:pPr>
        <w:spacing w:before="240"/>
        <w:rPr>
          <w:rFonts w:ascii="Arial" w:hAnsi="Arial" w:cs="Arial"/>
          <w:b/>
          <w:bCs/>
        </w:rPr>
      </w:pPr>
      <w:r w:rsidRPr="00355871">
        <w:rPr>
          <w:rFonts w:ascii="Arial" w:hAnsi="Arial" w:cs="Arial"/>
          <w:b/>
          <w:bCs/>
        </w:rPr>
        <w:t>Expertise</w:t>
      </w:r>
    </w:p>
    <w:p w14:paraId="377F1BAA" w14:textId="77777777" w:rsidR="00FA4289" w:rsidRPr="00355871" w:rsidRDefault="00FA4289" w:rsidP="00FA4289">
      <w:pPr>
        <w:numPr>
          <w:ilvl w:val="0"/>
          <w:numId w:val="12"/>
        </w:numPr>
        <w:spacing w:before="240"/>
        <w:rPr>
          <w:rFonts w:ascii="Arial" w:hAnsi="Arial" w:cs="Arial"/>
        </w:rPr>
      </w:pPr>
      <w:r w:rsidRPr="00355871">
        <w:rPr>
          <w:rFonts w:ascii="Arial" w:hAnsi="Arial" w:cs="Arial"/>
        </w:rPr>
        <w:t>Nodig: Kennis van persoonlijke financiële planning (hypotheken, pensioen, beleggingen)</w:t>
      </w:r>
    </w:p>
    <w:p w14:paraId="22551C61" w14:textId="77777777" w:rsidR="00FA4289" w:rsidRPr="00355871" w:rsidRDefault="00FA4289" w:rsidP="00FA4289">
      <w:pPr>
        <w:numPr>
          <w:ilvl w:val="0"/>
          <w:numId w:val="12"/>
        </w:numPr>
        <w:spacing w:before="240"/>
        <w:rPr>
          <w:rFonts w:ascii="Arial" w:hAnsi="Arial" w:cs="Arial"/>
        </w:rPr>
      </w:pPr>
      <w:r w:rsidRPr="00355871">
        <w:rPr>
          <w:rFonts w:ascii="Arial" w:hAnsi="Arial" w:cs="Arial"/>
        </w:rPr>
        <w:t>Nodig: Ondernemersvraagstukken (wisselende inkomsten, DGA-structuur, bedrijfsopvolging-impact)</w:t>
      </w:r>
    </w:p>
    <w:p w14:paraId="362E83FD" w14:textId="77777777" w:rsidR="00FA4289" w:rsidRPr="00355871" w:rsidRDefault="00FA4289" w:rsidP="00FA4289">
      <w:pPr>
        <w:numPr>
          <w:ilvl w:val="0"/>
          <w:numId w:val="12"/>
        </w:numPr>
        <w:spacing w:before="240"/>
        <w:rPr>
          <w:rFonts w:ascii="Arial" w:hAnsi="Arial" w:cs="Arial"/>
        </w:rPr>
      </w:pPr>
      <w:r w:rsidRPr="00355871">
        <w:rPr>
          <w:rFonts w:ascii="Arial" w:hAnsi="Arial" w:cs="Arial"/>
        </w:rPr>
        <w:t>Niet nodig: Bankierscredit, corporate finance</w:t>
      </w:r>
    </w:p>
    <w:p w14:paraId="318A5714" w14:textId="77777777" w:rsidR="00FA4289" w:rsidRPr="00355871" w:rsidRDefault="00FA4289" w:rsidP="00FA4289">
      <w:pPr>
        <w:spacing w:before="240"/>
        <w:rPr>
          <w:rFonts w:ascii="Arial" w:hAnsi="Arial" w:cs="Arial"/>
          <w:b/>
          <w:bCs/>
        </w:rPr>
      </w:pPr>
      <w:r w:rsidRPr="00355871">
        <w:rPr>
          <w:rFonts w:ascii="Arial" w:hAnsi="Arial" w:cs="Arial"/>
          <w:b/>
          <w:bCs/>
        </w:rPr>
        <w:t>Pricing</w:t>
      </w:r>
    </w:p>
    <w:p w14:paraId="233B6FC3" w14:textId="77777777" w:rsidR="00FA4289" w:rsidRPr="00355871" w:rsidRDefault="00FA4289" w:rsidP="00FA4289">
      <w:pPr>
        <w:numPr>
          <w:ilvl w:val="0"/>
          <w:numId w:val="13"/>
        </w:numPr>
        <w:spacing w:before="240"/>
        <w:rPr>
          <w:rFonts w:ascii="Arial" w:hAnsi="Arial" w:cs="Arial"/>
        </w:rPr>
      </w:pPr>
      <w:r w:rsidRPr="00355871">
        <w:rPr>
          <w:rFonts w:ascii="Arial" w:hAnsi="Arial" w:cs="Arial"/>
        </w:rPr>
        <w:t>Competitief met onafhankelijke adviseurs (advieshonorariums ~€1,500-3,000 per traject)</w:t>
      </w:r>
    </w:p>
    <w:p w14:paraId="3A3B48FB" w14:textId="77777777" w:rsidR="00FA4289" w:rsidRPr="00355871" w:rsidRDefault="00FA4289" w:rsidP="00FA4289">
      <w:pPr>
        <w:numPr>
          <w:ilvl w:val="0"/>
          <w:numId w:val="13"/>
        </w:numPr>
        <w:spacing w:before="240"/>
        <w:rPr>
          <w:rFonts w:ascii="Arial" w:hAnsi="Arial" w:cs="Arial"/>
        </w:rPr>
      </w:pPr>
      <w:r w:rsidRPr="00355871">
        <w:rPr>
          <w:rFonts w:ascii="Arial" w:hAnsi="Arial" w:cs="Arial"/>
        </w:rPr>
        <w:t>Mogelijk premie op duurzaamheid (+10-15% als klanten waardering zien)</w:t>
      </w:r>
    </w:p>
    <w:p w14:paraId="0F6BA76B" w14:textId="77777777" w:rsidR="00FA4289" w:rsidRPr="00355871" w:rsidRDefault="00FA4289" w:rsidP="00FA4289">
      <w:pPr>
        <w:numPr>
          <w:ilvl w:val="0"/>
          <w:numId w:val="13"/>
        </w:numPr>
        <w:spacing w:before="240"/>
        <w:rPr>
          <w:rFonts w:ascii="Arial" w:hAnsi="Arial" w:cs="Arial"/>
        </w:rPr>
      </w:pPr>
      <w:r w:rsidRPr="00355871">
        <w:rPr>
          <w:rFonts w:ascii="Arial" w:hAnsi="Arial" w:cs="Arial"/>
        </w:rPr>
        <w:t>Abonnementen mogelijk (maandelijks monitoring, kwartaallijkse reviews)</w:t>
      </w:r>
    </w:p>
    <w:p w14:paraId="30026C5E" w14:textId="77777777" w:rsidR="00FA4289" w:rsidRPr="00355871" w:rsidRDefault="00FA4289" w:rsidP="00FA4289">
      <w:pPr>
        <w:spacing w:before="240"/>
        <w:rPr>
          <w:rFonts w:ascii="Arial" w:hAnsi="Arial" w:cs="Arial"/>
          <w:b/>
          <w:bCs/>
        </w:rPr>
      </w:pPr>
      <w:r w:rsidRPr="00355871">
        <w:rPr>
          <w:rFonts w:ascii="Arial" w:hAnsi="Arial" w:cs="Arial"/>
          <w:b/>
          <w:bCs/>
        </w:rPr>
        <w:t>Vereiste Regelgeving</w:t>
      </w:r>
    </w:p>
    <w:p w14:paraId="68042A56" w14:textId="77777777" w:rsidR="00FA4289" w:rsidRPr="00355871" w:rsidRDefault="00FA4289" w:rsidP="00FA4289">
      <w:pPr>
        <w:numPr>
          <w:ilvl w:val="0"/>
          <w:numId w:val="14"/>
        </w:numPr>
        <w:spacing w:before="240"/>
        <w:rPr>
          <w:rFonts w:ascii="Arial" w:hAnsi="Arial" w:cs="Arial"/>
        </w:rPr>
      </w:pPr>
      <w:r w:rsidRPr="00355871">
        <w:rPr>
          <w:rFonts w:ascii="Arial" w:hAnsi="Arial" w:cs="Arial"/>
        </w:rPr>
        <w:t>WFT-registratie (advies financiële producten)</w:t>
      </w:r>
    </w:p>
    <w:p w14:paraId="02D91D6E" w14:textId="77777777" w:rsidR="00FA4289" w:rsidRPr="00355871" w:rsidRDefault="00FA4289" w:rsidP="00FA4289">
      <w:pPr>
        <w:numPr>
          <w:ilvl w:val="0"/>
          <w:numId w:val="14"/>
        </w:numPr>
        <w:spacing w:before="240"/>
        <w:rPr>
          <w:rFonts w:ascii="Arial" w:hAnsi="Arial" w:cs="Arial"/>
        </w:rPr>
      </w:pPr>
      <w:r w:rsidRPr="00355871">
        <w:rPr>
          <w:rFonts w:ascii="Arial" w:hAnsi="Arial" w:cs="Arial"/>
        </w:rPr>
        <w:t>MiFID II (beleggingsadvies + duurzaamheidsvragen)</w:t>
      </w:r>
    </w:p>
    <w:p w14:paraId="5E4AC5EC" w14:textId="77777777" w:rsidR="00FA4289" w:rsidRPr="00355871" w:rsidRDefault="00FA4289" w:rsidP="00FA4289">
      <w:pPr>
        <w:numPr>
          <w:ilvl w:val="0"/>
          <w:numId w:val="14"/>
        </w:numPr>
        <w:spacing w:before="240"/>
        <w:rPr>
          <w:rFonts w:ascii="Arial" w:hAnsi="Arial" w:cs="Arial"/>
        </w:rPr>
      </w:pPr>
      <w:r w:rsidRPr="00355871">
        <w:rPr>
          <w:rFonts w:ascii="Arial" w:hAnsi="Arial" w:cs="Arial"/>
        </w:rPr>
        <w:t>SFDR (rapportage duurzaamheidsprestaties)</w:t>
      </w:r>
    </w:p>
    <w:p w14:paraId="7597DB15" w14:textId="77777777" w:rsidR="00FA4289" w:rsidRPr="00355871" w:rsidRDefault="00FA4289" w:rsidP="00FA4289">
      <w:pPr>
        <w:spacing w:before="240"/>
        <w:rPr>
          <w:rFonts w:ascii="Arial" w:hAnsi="Arial" w:cs="Arial"/>
          <w:b/>
          <w:bCs/>
        </w:rPr>
      </w:pPr>
      <w:r w:rsidRPr="00355871">
        <w:rPr>
          <w:rFonts w:ascii="Arial" w:hAnsi="Arial" w:cs="Arial"/>
          <w:b/>
          <w:bCs/>
        </w:rPr>
        <w:t>Deel 3: Analyse van Concurrenten – Duurzaamheidsstrategie</w:t>
      </w:r>
    </w:p>
    <w:p w14:paraId="5DBC9822" w14:textId="77777777" w:rsidR="00FA4289" w:rsidRPr="00355871" w:rsidRDefault="00FA4289" w:rsidP="00FA4289">
      <w:pPr>
        <w:spacing w:before="240"/>
        <w:rPr>
          <w:rFonts w:ascii="Arial" w:hAnsi="Arial" w:cs="Arial"/>
          <w:b/>
          <w:bCs/>
        </w:rPr>
      </w:pPr>
      <w:r w:rsidRPr="00355871">
        <w:rPr>
          <w:rFonts w:ascii="Arial" w:hAnsi="Arial" w:cs="Arial"/>
          <w:b/>
          <w:bCs/>
        </w:rPr>
        <w:t>3.1 Concurrenten Onderzocht</w:t>
      </w:r>
    </w:p>
    <w:p w14:paraId="27253296" w14:textId="77777777" w:rsidR="00FA4289" w:rsidRPr="00355871" w:rsidRDefault="00FA4289" w:rsidP="00FA4289">
      <w:pPr>
        <w:spacing w:before="240"/>
        <w:rPr>
          <w:rFonts w:ascii="Arial" w:hAnsi="Arial" w:cs="Arial"/>
        </w:rPr>
      </w:pPr>
      <w:r w:rsidRPr="00355871">
        <w:rPr>
          <w:rFonts w:ascii="Arial" w:hAnsi="Arial" w:cs="Arial"/>
        </w:rPr>
        <w:t>FAON heeft 8 financiële adviesbureaus/banken onderzocht op duurzaamheidsstrategie:</w:t>
      </w:r>
    </w:p>
    <w:p w14:paraId="59125CFD" w14:textId="77777777" w:rsidR="00FA4289" w:rsidRPr="00355871" w:rsidRDefault="00FA4289" w:rsidP="00FA4289">
      <w:pPr>
        <w:numPr>
          <w:ilvl w:val="0"/>
          <w:numId w:val="15"/>
        </w:numPr>
        <w:spacing w:before="240"/>
        <w:rPr>
          <w:rFonts w:ascii="Arial" w:hAnsi="Arial" w:cs="Arial"/>
        </w:rPr>
      </w:pPr>
      <w:r w:rsidRPr="00355871">
        <w:rPr>
          <w:rFonts w:ascii="Arial" w:hAnsi="Arial" w:cs="Arial"/>
          <w:b/>
          <w:bCs/>
        </w:rPr>
        <w:t>Delen Private Bank</w:t>
      </w:r>
      <w:r w:rsidRPr="00355871">
        <w:rPr>
          <w:rFonts w:ascii="Arial" w:hAnsi="Arial" w:cs="Arial"/>
        </w:rPr>
        <w:t> (Antwerpen)</w:t>
      </w:r>
    </w:p>
    <w:p w14:paraId="30862E1A" w14:textId="77777777" w:rsidR="00FA4289" w:rsidRPr="00355871" w:rsidRDefault="00FA4289" w:rsidP="00FA4289">
      <w:pPr>
        <w:numPr>
          <w:ilvl w:val="0"/>
          <w:numId w:val="15"/>
        </w:numPr>
        <w:spacing w:before="240"/>
        <w:rPr>
          <w:rFonts w:ascii="Arial" w:hAnsi="Arial" w:cs="Arial"/>
        </w:rPr>
      </w:pPr>
      <w:r w:rsidRPr="00355871">
        <w:rPr>
          <w:rFonts w:ascii="Arial" w:hAnsi="Arial" w:cs="Arial"/>
          <w:b/>
          <w:bCs/>
        </w:rPr>
        <w:t>Van Bruggen</w:t>
      </w:r>
      <w:r w:rsidRPr="00355871">
        <w:rPr>
          <w:rFonts w:ascii="Arial" w:hAnsi="Arial" w:cs="Arial"/>
        </w:rPr>
        <w:t> (Franchise netwerk)</w:t>
      </w:r>
    </w:p>
    <w:p w14:paraId="26A36D45" w14:textId="77777777" w:rsidR="00FA4289" w:rsidRPr="00355871" w:rsidRDefault="00FA4289" w:rsidP="00FA4289">
      <w:pPr>
        <w:numPr>
          <w:ilvl w:val="0"/>
          <w:numId w:val="15"/>
        </w:numPr>
        <w:spacing w:before="240"/>
        <w:rPr>
          <w:rFonts w:ascii="Arial" w:hAnsi="Arial" w:cs="Arial"/>
        </w:rPr>
      </w:pPr>
      <w:r w:rsidRPr="00355871">
        <w:rPr>
          <w:rFonts w:ascii="Arial" w:hAnsi="Arial" w:cs="Arial"/>
          <w:b/>
          <w:bCs/>
        </w:rPr>
        <w:t>Dutch Uncles</w:t>
      </w:r>
      <w:r w:rsidRPr="00355871">
        <w:rPr>
          <w:rFonts w:ascii="Arial" w:hAnsi="Arial" w:cs="Arial"/>
        </w:rPr>
        <w:t> (Digitaal advies)</w:t>
      </w:r>
    </w:p>
    <w:p w14:paraId="66A3B107" w14:textId="77777777" w:rsidR="00FA4289" w:rsidRPr="00355871" w:rsidRDefault="00FA4289" w:rsidP="00FA4289">
      <w:pPr>
        <w:numPr>
          <w:ilvl w:val="0"/>
          <w:numId w:val="15"/>
        </w:numPr>
        <w:spacing w:before="240"/>
        <w:rPr>
          <w:rFonts w:ascii="Arial" w:hAnsi="Arial" w:cs="Arial"/>
        </w:rPr>
      </w:pPr>
      <w:r w:rsidRPr="00355871">
        <w:rPr>
          <w:rFonts w:ascii="Arial" w:hAnsi="Arial" w:cs="Arial"/>
          <w:b/>
          <w:bCs/>
        </w:rPr>
        <w:t>NIBC Bank</w:t>
      </w:r>
      <w:r w:rsidRPr="00355871">
        <w:rPr>
          <w:rFonts w:ascii="Arial" w:hAnsi="Arial" w:cs="Arial"/>
        </w:rPr>
        <w:t> (Ondernemer-hypotheken)</w:t>
      </w:r>
    </w:p>
    <w:p w14:paraId="30CB45E4" w14:textId="77777777" w:rsidR="00FA4289" w:rsidRPr="00355871" w:rsidRDefault="00FA4289" w:rsidP="00FA4289">
      <w:pPr>
        <w:numPr>
          <w:ilvl w:val="0"/>
          <w:numId w:val="15"/>
        </w:numPr>
        <w:spacing w:before="240"/>
        <w:rPr>
          <w:rFonts w:ascii="Arial" w:hAnsi="Arial" w:cs="Arial"/>
        </w:rPr>
      </w:pPr>
      <w:r w:rsidRPr="00355871">
        <w:rPr>
          <w:rFonts w:ascii="Arial" w:hAnsi="Arial" w:cs="Arial"/>
          <w:b/>
          <w:bCs/>
        </w:rPr>
        <w:t>De Ondernemershypotheek</w:t>
      </w:r>
      <w:r w:rsidRPr="00355871">
        <w:rPr>
          <w:rFonts w:ascii="Arial" w:hAnsi="Arial" w:cs="Arial"/>
        </w:rPr>
        <w:t> (Hyperspecialist hypotheken)</w:t>
      </w:r>
    </w:p>
    <w:p w14:paraId="01450856" w14:textId="77777777" w:rsidR="00FA4289" w:rsidRPr="00355871" w:rsidRDefault="00FA4289" w:rsidP="00FA4289">
      <w:pPr>
        <w:numPr>
          <w:ilvl w:val="0"/>
          <w:numId w:val="15"/>
        </w:numPr>
        <w:spacing w:before="240"/>
        <w:rPr>
          <w:rFonts w:ascii="Arial" w:hAnsi="Arial" w:cs="Arial"/>
        </w:rPr>
      </w:pPr>
      <w:r w:rsidRPr="00355871">
        <w:rPr>
          <w:rFonts w:ascii="Arial" w:hAnsi="Arial" w:cs="Arial"/>
          <w:b/>
          <w:bCs/>
        </w:rPr>
        <w:t>Reliever</w:t>
      </w:r>
      <w:r w:rsidRPr="00355871">
        <w:rPr>
          <w:rFonts w:ascii="Arial" w:hAnsi="Arial" w:cs="Arial"/>
        </w:rPr>
        <w:t> (Admin/Administratieve ontzorging)</w:t>
      </w:r>
    </w:p>
    <w:p w14:paraId="505D69D0" w14:textId="77777777" w:rsidR="00FA4289" w:rsidRPr="00355871" w:rsidRDefault="00FA4289" w:rsidP="00FA4289">
      <w:pPr>
        <w:numPr>
          <w:ilvl w:val="0"/>
          <w:numId w:val="15"/>
        </w:numPr>
        <w:spacing w:before="240"/>
        <w:rPr>
          <w:rFonts w:ascii="Arial" w:hAnsi="Arial" w:cs="Arial"/>
        </w:rPr>
      </w:pPr>
      <w:r w:rsidRPr="00355871">
        <w:rPr>
          <w:rFonts w:ascii="Arial" w:hAnsi="Arial" w:cs="Arial"/>
          <w:b/>
          <w:bCs/>
        </w:rPr>
        <w:lastRenderedPageBreak/>
        <w:t>Triodos Bank</w:t>
      </w:r>
      <w:r w:rsidRPr="00355871">
        <w:rPr>
          <w:rFonts w:ascii="Arial" w:hAnsi="Arial" w:cs="Arial"/>
        </w:rPr>
        <w:t> (Duurzame bank)</w:t>
      </w:r>
    </w:p>
    <w:p w14:paraId="2AB12E9A" w14:textId="77777777" w:rsidR="00FA4289" w:rsidRPr="00355871" w:rsidRDefault="00FA4289" w:rsidP="00FA4289">
      <w:pPr>
        <w:numPr>
          <w:ilvl w:val="0"/>
          <w:numId w:val="15"/>
        </w:numPr>
        <w:spacing w:before="240"/>
        <w:rPr>
          <w:rFonts w:ascii="Arial" w:hAnsi="Arial" w:cs="Arial"/>
        </w:rPr>
      </w:pPr>
      <w:r w:rsidRPr="00355871">
        <w:rPr>
          <w:rFonts w:ascii="Arial" w:hAnsi="Arial" w:cs="Arial"/>
          <w:b/>
          <w:bCs/>
        </w:rPr>
        <w:t>ASN Bank</w:t>
      </w:r>
      <w:r w:rsidRPr="00355871">
        <w:rPr>
          <w:rFonts w:ascii="Arial" w:hAnsi="Arial" w:cs="Arial"/>
        </w:rPr>
        <w:t> (Duurzame bank)</w:t>
      </w:r>
    </w:p>
    <w:p w14:paraId="6A55874F" w14:textId="77777777" w:rsidR="00FA4289" w:rsidRPr="00355871" w:rsidRDefault="00FA4289" w:rsidP="00FA4289">
      <w:pPr>
        <w:spacing w:before="240"/>
        <w:rPr>
          <w:rFonts w:ascii="Arial" w:hAnsi="Arial" w:cs="Arial"/>
          <w:b/>
          <w:bCs/>
        </w:rPr>
      </w:pPr>
      <w:r w:rsidRPr="00355871">
        <w:rPr>
          <w:rFonts w:ascii="Arial" w:hAnsi="Arial" w:cs="Arial"/>
          <w:b/>
          <w:bCs/>
        </w:rPr>
        <w:t>3.2 Duurzaamheidsanalyse per Concurrent</w:t>
      </w:r>
    </w:p>
    <w:p w14:paraId="6E34D8D5" w14:textId="77777777" w:rsidR="00FA4289" w:rsidRPr="00355871" w:rsidRDefault="00FA4289" w:rsidP="00FA4289">
      <w:pPr>
        <w:spacing w:before="240"/>
        <w:rPr>
          <w:rFonts w:ascii="Arial" w:hAnsi="Arial" w:cs="Arial"/>
          <w:b/>
          <w:bCs/>
        </w:rPr>
      </w:pPr>
      <w:r w:rsidRPr="00355871">
        <w:rPr>
          <w:rFonts w:ascii="Arial" w:hAnsi="Arial" w:cs="Arial"/>
          <w:b/>
          <w:bCs/>
        </w:rPr>
        <w:t>Delen Private Bank</w:t>
      </w:r>
    </w:p>
    <w:p w14:paraId="7C6F5C3C" w14:textId="77777777" w:rsidR="00FA4289" w:rsidRPr="00355871" w:rsidRDefault="00FA4289" w:rsidP="00FA4289">
      <w:pPr>
        <w:spacing w:before="240"/>
        <w:rPr>
          <w:rFonts w:ascii="Arial" w:hAnsi="Arial" w:cs="Arial"/>
        </w:rPr>
      </w:pPr>
      <w:r w:rsidRPr="00355871">
        <w:rPr>
          <w:rFonts w:ascii="Arial" w:hAnsi="Arial" w:cs="Arial"/>
          <w:b/>
          <w:bCs/>
        </w:rPr>
        <w:t>Missie/Visie:</w:t>
      </w:r>
      <w:r w:rsidRPr="00355871">
        <w:rPr>
          <w:rFonts w:ascii="Arial" w:hAnsi="Arial" w:cs="Arial"/>
        </w:rPr>
        <w:t> "Vermogen duurzaam, behoedzaam beheren met oog op volgende generatie"</w:t>
      </w:r>
      <w:r w:rsidRPr="00355871">
        <w:rPr>
          <w:rFonts w:ascii="Arial" w:hAnsi="Arial" w:cs="Arial"/>
        </w:rPr>
        <w:br/>
      </w:r>
      <w:r w:rsidRPr="00355871">
        <w:rPr>
          <w:rFonts w:ascii="Arial" w:hAnsi="Arial" w:cs="Arial"/>
          <w:b/>
          <w:bCs/>
        </w:rPr>
        <w:t>Duurzaamheidsmethoden:</w:t>
      </w:r>
      <w:r w:rsidRPr="00355871">
        <w:rPr>
          <w:rFonts w:ascii="Arial" w:hAnsi="Arial" w:cs="Arial"/>
        </w:rPr>
        <w:t> Estate planning, lange-termijn perspectief, voorzichtige beleggingsfilosofie</w:t>
      </w:r>
      <w:r w:rsidRPr="00355871">
        <w:rPr>
          <w:rFonts w:ascii="Arial" w:hAnsi="Arial" w:cs="Arial"/>
        </w:rPr>
        <w:br/>
      </w:r>
      <w:r w:rsidRPr="00355871">
        <w:rPr>
          <w:rFonts w:ascii="Arial" w:hAnsi="Arial" w:cs="Arial"/>
          <w:b/>
          <w:bCs/>
        </w:rPr>
        <w:t>Striktheid:</w:t>
      </w:r>
      <w:r w:rsidRPr="00355871">
        <w:rPr>
          <w:rFonts w:ascii="Arial" w:hAnsi="Arial" w:cs="Arial"/>
        </w:rPr>
        <w:t> Mild—niet expliciet ESG-screening zichtbaar</w:t>
      </w:r>
      <w:r w:rsidRPr="00355871">
        <w:rPr>
          <w:rFonts w:ascii="Arial" w:hAnsi="Arial" w:cs="Arial"/>
        </w:rPr>
        <w:br/>
      </w:r>
      <w:r w:rsidRPr="00355871">
        <w:rPr>
          <w:rFonts w:ascii="Arial" w:hAnsi="Arial" w:cs="Arial"/>
          <w:b/>
          <w:bCs/>
        </w:rPr>
        <w:t>Doelgroep:</w:t>
      </w:r>
      <w:r w:rsidRPr="00355871">
        <w:rPr>
          <w:rFonts w:ascii="Arial" w:hAnsi="Arial" w:cs="Arial"/>
        </w:rPr>
        <w:t> Vermogende families (vermogen 500K+)</w:t>
      </w:r>
      <w:r w:rsidRPr="00355871">
        <w:rPr>
          <w:rFonts w:ascii="Arial" w:hAnsi="Arial" w:cs="Arial"/>
        </w:rPr>
        <w:br/>
      </w:r>
      <w:r w:rsidRPr="00355871">
        <w:rPr>
          <w:rFonts w:ascii="Arial" w:hAnsi="Arial" w:cs="Arial"/>
          <w:b/>
          <w:bCs/>
        </w:rPr>
        <w:t>Differentiator:</w:t>
      </w:r>
      <w:r w:rsidRPr="00355871">
        <w:rPr>
          <w:rFonts w:ascii="Arial" w:hAnsi="Arial" w:cs="Arial"/>
        </w:rPr>
        <w:t> Familie-waarden, persoonlijke relatie, "duurzaam" via voorzichtigheid niet ESG</w:t>
      </w:r>
      <w:r w:rsidRPr="00355871">
        <w:rPr>
          <w:rFonts w:ascii="Arial" w:hAnsi="Arial" w:cs="Arial"/>
        </w:rPr>
        <w:br/>
      </w:r>
      <w:r w:rsidRPr="00355871">
        <w:rPr>
          <w:rFonts w:ascii="Arial" w:hAnsi="Arial" w:cs="Arial"/>
          <w:b/>
          <w:bCs/>
        </w:rPr>
        <w:t>Bevinding:</w:t>
      </w:r>
      <w:r w:rsidRPr="00355871">
        <w:rPr>
          <w:rFonts w:ascii="Arial" w:hAnsi="Arial" w:cs="Arial"/>
        </w:rPr>
        <w:t> Impliciet duurzaam; geen expliciete ESG-strategie</w:t>
      </w:r>
    </w:p>
    <w:p w14:paraId="5732698C" w14:textId="77777777" w:rsidR="00FA4289" w:rsidRPr="00355871" w:rsidRDefault="00FA4289" w:rsidP="00FA4289">
      <w:pPr>
        <w:spacing w:before="240"/>
        <w:rPr>
          <w:rFonts w:ascii="Arial" w:hAnsi="Arial" w:cs="Arial"/>
          <w:b/>
          <w:bCs/>
        </w:rPr>
      </w:pPr>
      <w:r w:rsidRPr="00355871">
        <w:rPr>
          <w:rFonts w:ascii="Arial" w:hAnsi="Arial" w:cs="Arial"/>
          <w:b/>
          <w:bCs/>
        </w:rPr>
        <w:t>Van Bruggen</w:t>
      </w:r>
    </w:p>
    <w:p w14:paraId="44081486" w14:textId="77777777" w:rsidR="00FA4289" w:rsidRPr="00355871" w:rsidRDefault="00FA4289" w:rsidP="00FA4289">
      <w:pPr>
        <w:spacing w:before="240"/>
        <w:rPr>
          <w:rFonts w:ascii="Arial" w:hAnsi="Arial" w:cs="Arial"/>
        </w:rPr>
      </w:pPr>
      <w:r w:rsidRPr="00355871">
        <w:rPr>
          <w:rFonts w:ascii="Arial" w:hAnsi="Arial" w:cs="Arial"/>
          <w:b/>
          <w:bCs/>
        </w:rPr>
        <w:t>Missie/Visie:</w:t>
      </w:r>
      <w:r w:rsidRPr="00355871">
        <w:rPr>
          <w:rFonts w:ascii="Arial" w:hAnsi="Arial" w:cs="Arial"/>
        </w:rPr>
        <w:t> "Financieel advies dat jij verdient; helpen dromen waar te maken"</w:t>
      </w:r>
      <w:r w:rsidRPr="00355871">
        <w:rPr>
          <w:rFonts w:ascii="Arial" w:hAnsi="Arial" w:cs="Arial"/>
        </w:rPr>
        <w:br/>
      </w:r>
      <w:r w:rsidRPr="00355871">
        <w:rPr>
          <w:rFonts w:ascii="Arial" w:hAnsi="Arial" w:cs="Arial"/>
          <w:b/>
          <w:bCs/>
        </w:rPr>
        <w:t>Duurzaamheidsmethoden:</w:t>
      </w:r>
      <w:r w:rsidRPr="00355871">
        <w:rPr>
          <w:rFonts w:ascii="Arial" w:hAnsi="Arial" w:cs="Arial"/>
        </w:rPr>
        <w:t> Onafhankelijk advies, brede klantengroep, persoonlijke benadering</w:t>
      </w:r>
      <w:r w:rsidRPr="00355871">
        <w:rPr>
          <w:rFonts w:ascii="Arial" w:hAnsi="Arial" w:cs="Arial"/>
        </w:rPr>
        <w:br/>
      </w:r>
      <w:r w:rsidRPr="00355871">
        <w:rPr>
          <w:rFonts w:ascii="Arial" w:hAnsi="Arial" w:cs="Arial"/>
          <w:b/>
          <w:bCs/>
        </w:rPr>
        <w:t>Striktheid:</w:t>
      </w:r>
      <w:r w:rsidRPr="00355871">
        <w:rPr>
          <w:rFonts w:ascii="Arial" w:hAnsi="Arial" w:cs="Arial"/>
        </w:rPr>
        <w:t> Mild—duurzaamheid als bonus, niet kern</w:t>
      </w:r>
      <w:r w:rsidRPr="00355871">
        <w:rPr>
          <w:rFonts w:ascii="Arial" w:hAnsi="Arial" w:cs="Arial"/>
        </w:rPr>
        <w:br/>
      </w:r>
      <w:r w:rsidRPr="00355871">
        <w:rPr>
          <w:rFonts w:ascii="Arial" w:hAnsi="Arial" w:cs="Arial"/>
          <w:b/>
          <w:bCs/>
        </w:rPr>
        <w:t>Doelgroep:</w:t>
      </w:r>
      <w:r w:rsidRPr="00355871">
        <w:rPr>
          <w:rFonts w:ascii="Arial" w:hAnsi="Arial" w:cs="Arial"/>
        </w:rPr>
        <w:t> Brede particulieren (laagdrempelig)</w:t>
      </w:r>
      <w:r w:rsidRPr="00355871">
        <w:rPr>
          <w:rFonts w:ascii="Arial" w:hAnsi="Arial" w:cs="Arial"/>
        </w:rPr>
        <w:br/>
      </w:r>
      <w:r w:rsidRPr="00355871">
        <w:rPr>
          <w:rFonts w:ascii="Arial" w:hAnsi="Arial" w:cs="Arial"/>
          <w:b/>
          <w:bCs/>
        </w:rPr>
        <w:t>Differentiator:</w:t>
      </w:r>
      <w:r w:rsidRPr="00355871">
        <w:rPr>
          <w:rFonts w:ascii="Arial" w:hAnsi="Arial" w:cs="Arial"/>
        </w:rPr>
        <w:t> Franchise-netwerk, lokale adviseur in buurt, onafhankelijkheid</w:t>
      </w:r>
      <w:r w:rsidRPr="00355871">
        <w:rPr>
          <w:rFonts w:ascii="Arial" w:hAnsi="Arial" w:cs="Arial"/>
        </w:rPr>
        <w:br/>
      </w:r>
      <w:r w:rsidRPr="00355871">
        <w:rPr>
          <w:rFonts w:ascii="Arial" w:hAnsi="Arial" w:cs="Arial"/>
          <w:b/>
          <w:bCs/>
        </w:rPr>
        <w:t>Bevinding:</w:t>
      </w:r>
      <w:r w:rsidRPr="00355871">
        <w:rPr>
          <w:rFonts w:ascii="Arial" w:hAnsi="Arial" w:cs="Arial"/>
        </w:rPr>
        <w:t> Duurzaamheid aanwezig, maar impliciet en niet structureel</w:t>
      </w:r>
    </w:p>
    <w:p w14:paraId="05082B68" w14:textId="77777777" w:rsidR="00FA4289" w:rsidRPr="00355871" w:rsidRDefault="00FA4289" w:rsidP="00FA4289">
      <w:pPr>
        <w:spacing w:before="240"/>
        <w:rPr>
          <w:rFonts w:ascii="Arial" w:hAnsi="Arial" w:cs="Arial"/>
          <w:b/>
          <w:bCs/>
        </w:rPr>
      </w:pPr>
      <w:r w:rsidRPr="00355871">
        <w:rPr>
          <w:rFonts w:ascii="Arial" w:hAnsi="Arial" w:cs="Arial"/>
          <w:b/>
          <w:bCs/>
        </w:rPr>
        <w:t>Dutch Uncles</w:t>
      </w:r>
    </w:p>
    <w:p w14:paraId="2575D647" w14:textId="77777777" w:rsidR="00FA4289" w:rsidRPr="00355871" w:rsidRDefault="00FA4289" w:rsidP="00FA4289">
      <w:pPr>
        <w:spacing w:before="240"/>
        <w:rPr>
          <w:rFonts w:ascii="Arial" w:hAnsi="Arial" w:cs="Arial"/>
        </w:rPr>
      </w:pPr>
      <w:r w:rsidRPr="00355871">
        <w:rPr>
          <w:rFonts w:ascii="Arial" w:hAnsi="Arial" w:cs="Arial"/>
          <w:b/>
          <w:bCs/>
        </w:rPr>
        <w:t>Missie/Visie:</w:t>
      </w:r>
      <w:r w:rsidRPr="00355871">
        <w:rPr>
          <w:rFonts w:ascii="Arial" w:hAnsi="Arial" w:cs="Arial"/>
        </w:rPr>
        <w:t> "Financiële vrijheid voor iedereen, ongeacht vermogen"</w:t>
      </w:r>
      <w:r w:rsidRPr="00355871">
        <w:rPr>
          <w:rFonts w:ascii="Arial" w:hAnsi="Arial" w:cs="Arial"/>
        </w:rPr>
        <w:br/>
      </w:r>
      <w:r w:rsidRPr="00355871">
        <w:rPr>
          <w:rFonts w:ascii="Arial" w:hAnsi="Arial" w:cs="Arial"/>
          <w:b/>
          <w:bCs/>
        </w:rPr>
        <w:t>Duurzaamheidsmethoden:</w:t>
      </w:r>
      <w:r w:rsidRPr="00355871">
        <w:rPr>
          <w:rFonts w:ascii="Arial" w:hAnsi="Arial" w:cs="Arial"/>
        </w:rPr>
        <w:t> Digitaal platform, budget-focus, toegankelijkheid</w:t>
      </w:r>
      <w:r w:rsidRPr="00355871">
        <w:rPr>
          <w:rFonts w:ascii="Arial" w:hAnsi="Arial" w:cs="Arial"/>
        </w:rPr>
        <w:br/>
      </w:r>
      <w:r w:rsidRPr="00355871">
        <w:rPr>
          <w:rFonts w:ascii="Arial" w:hAnsi="Arial" w:cs="Arial"/>
          <w:b/>
          <w:bCs/>
        </w:rPr>
        <w:t>Striktheid:</w:t>
      </w:r>
      <w:r w:rsidRPr="00355871">
        <w:rPr>
          <w:rFonts w:ascii="Arial" w:hAnsi="Arial" w:cs="Arial"/>
        </w:rPr>
        <w:t> Zeer mild—ESG niet expliciet zichtbaar</w:t>
      </w:r>
      <w:r w:rsidRPr="00355871">
        <w:rPr>
          <w:rFonts w:ascii="Arial" w:hAnsi="Arial" w:cs="Arial"/>
        </w:rPr>
        <w:br/>
      </w:r>
      <w:r w:rsidRPr="00355871">
        <w:rPr>
          <w:rFonts w:ascii="Arial" w:hAnsi="Arial" w:cs="Arial"/>
          <w:b/>
          <w:bCs/>
        </w:rPr>
        <w:t>Doelgroep:</w:t>
      </w:r>
      <w:r w:rsidRPr="00355871">
        <w:rPr>
          <w:rFonts w:ascii="Arial" w:hAnsi="Arial" w:cs="Arial"/>
        </w:rPr>
        <w:t> Jong, laagdrempelig, digitaal-affiniteit</w:t>
      </w:r>
      <w:r w:rsidRPr="00355871">
        <w:rPr>
          <w:rFonts w:ascii="Arial" w:hAnsi="Arial" w:cs="Arial"/>
        </w:rPr>
        <w:br/>
      </w:r>
      <w:r w:rsidRPr="00355871">
        <w:rPr>
          <w:rFonts w:ascii="Arial" w:hAnsi="Arial" w:cs="Arial"/>
          <w:b/>
          <w:bCs/>
        </w:rPr>
        <w:t>Differentiator:</w:t>
      </w:r>
      <w:r w:rsidRPr="00355871">
        <w:rPr>
          <w:rFonts w:ascii="Arial" w:hAnsi="Arial" w:cs="Arial"/>
        </w:rPr>
        <w:t> Laagdrempelig, digitaal, geen "geldverspilling"</w:t>
      </w:r>
      <w:r w:rsidRPr="00355871">
        <w:rPr>
          <w:rFonts w:ascii="Arial" w:hAnsi="Arial" w:cs="Arial"/>
        </w:rPr>
        <w:br/>
      </w:r>
      <w:r w:rsidRPr="00355871">
        <w:rPr>
          <w:rFonts w:ascii="Arial" w:hAnsi="Arial" w:cs="Arial"/>
          <w:b/>
          <w:bCs/>
        </w:rPr>
        <w:t>Bevinding:</w:t>
      </w:r>
      <w:r w:rsidRPr="00355871">
        <w:rPr>
          <w:rFonts w:ascii="Arial" w:hAnsi="Arial" w:cs="Arial"/>
        </w:rPr>
        <w:t> Geen expliciete duurzaamheidsstrategie; focus efficiency</w:t>
      </w:r>
    </w:p>
    <w:p w14:paraId="34AA1CB0" w14:textId="77777777" w:rsidR="00FA4289" w:rsidRPr="00355871" w:rsidRDefault="00FA4289" w:rsidP="00FA4289">
      <w:pPr>
        <w:spacing w:before="240"/>
        <w:rPr>
          <w:rFonts w:ascii="Arial" w:hAnsi="Arial" w:cs="Arial"/>
          <w:b/>
          <w:bCs/>
        </w:rPr>
      </w:pPr>
      <w:r w:rsidRPr="00355871">
        <w:rPr>
          <w:rFonts w:ascii="Arial" w:hAnsi="Arial" w:cs="Arial"/>
          <w:b/>
          <w:bCs/>
        </w:rPr>
        <w:t>NIBC Bank</w:t>
      </w:r>
    </w:p>
    <w:p w14:paraId="7D1B5CEE" w14:textId="77777777" w:rsidR="00FA4289" w:rsidRPr="00355871" w:rsidRDefault="00FA4289" w:rsidP="00FA4289">
      <w:pPr>
        <w:spacing w:before="240"/>
        <w:rPr>
          <w:rFonts w:ascii="Arial" w:hAnsi="Arial" w:cs="Arial"/>
        </w:rPr>
      </w:pPr>
      <w:r w:rsidRPr="00355871">
        <w:rPr>
          <w:rFonts w:ascii="Arial" w:hAnsi="Arial" w:cs="Arial"/>
          <w:b/>
          <w:bCs/>
        </w:rPr>
        <w:t>Missie/Visie:</w:t>
      </w:r>
      <w:r w:rsidRPr="00355871">
        <w:rPr>
          <w:rFonts w:ascii="Arial" w:hAnsi="Arial" w:cs="Arial"/>
        </w:rPr>
        <w:t> "Slimme financieringsoplossingen voor ondernemers; duurzame impact realiseren"</w:t>
      </w:r>
      <w:r w:rsidRPr="00355871">
        <w:rPr>
          <w:rFonts w:ascii="Arial" w:hAnsi="Arial" w:cs="Arial"/>
        </w:rPr>
        <w:br/>
      </w:r>
      <w:r w:rsidRPr="00355871">
        <w:rPr>
          <w:rFonts w:ascii="Arial" w:hAnsi="Arial" w:cs="Arial"/>
          <w:b/>
          <w:bCs/>
        </w:rPr>
        <w:t>Duurzaamheidsmethoden:</w:t>
      </w:r>
      <w:r w:rsidRPr="00355871">
        <w:rPr>
          <w:rFonts w:ascii="Arial" w:hAnsi="Arial" w:cs="Arial"/>
        </w:rPr>
        <w:t> Flexibel hypotheken (12 maanden ondernemerschap), samenwerkingsgerichte benadering</w:t>
      </w:r>
      <w:r w:rsidRPr="00355871">
        <w:rPr>
          <w:rFonts w:ascii="Arial" w:hAnsi="Arial" w:cs="Arial"/>
        </w:rPr>
        <w:br/>
      </w:r>
      <w:r w:rsidRPr="00355871">
        <w:rPr>
          <w:rFonts w:ascii="Arial" w:hAnsi="Arial" w:cs="Arial"/>
          <w:b/>
          <w:bCs/>
        </w:rPr>
        <w:t>Striktheid:</w:t>
      </w:r>
      <w:r w:rsidRPr="00355871">
        <w:rPr>
          <w:rFonts w:ascii="Arial" w:hAnsi="Arial" w:cs="Arial"/>
        </w:rPr>
        <w:t> Mild—claim "duurzame impact" maar onuitgewerkt</w:t>
      </w:r>
      <w:r w:rsidRPr="00355871">
        <w:rPr>
          <w:rFonts w:ascii="Arial" w:hAnsi="Arial" w:cs="Arial"/>
        </w:rPr>
        <w:br/>
      </w:r>
      <w:r w:rsidRPr="00355871">
        <w:rPr>
          <w:rFonts w:ascii="Arial" w:hAnsi="Arial" w:cs="Arial"/>
          <w:b/>
          <w:bCs/>
        </w:rPr>
        <w:t>Doelgroep:</w:t>
      </w:r>
      <w:r w:rsidRPr="00355871">
        <w:rPr>
          <w:rFonts w:ascii="Arial" w:hAnsi="Arial" w:cs="Arial"/>
        </w:rPr>
        <w:t> Ondernemers, starters</w:t>
      </w:r>
      <w:r w:rsidRPr="00355871">
        <w:rPr>
          <w:rFonts w:ascii="Arial" w:hAnsi="Arial" w:cs="Arial"/>
        </w:rPr>
        <w:br/>
      </w:r>
      <w:r w:rsidRPr="00355871">
        <w:rPr>
          <w:rFonts w:ascii="Arial" w:hAnsi="Arial" w:cs="Arial"/>
          <w:b/>
          <w:bCs/>
        </w:rPr>
        <w:t>Differentiator:</w:t>
      </w:r>
      <w:r w:rsidRPr="00355871">
        <w:rPr>
          <w:rFonts w:ascii="Arial" w:hAnsi="Arial" w:cs="Arial"/>
        </w:rPr>
        <w:t> Snelheid, flexibiliteit, ondernemers-begrijping</w:t>
      </w:r>
      <w:r w:rsidRPr="00355871">
        <w:rPr>
          <w:rFonts w:ascii="Arial" w:hAnsi="Arial" w:cs="Arial"/>
        </w:rPr>
        <w:br/>
      </w:r>
      <w:r w:rsidRPr="00355871">
        <w:rPr>
          <w:rFonts w:ascii="Arial" w:hAnsi="Arial" w:cs="Arial"/>
          <w:b/>
          <w:bCs/>
        </w:rPr>
        <w:t>Bevinding:</w:t>
      </w:r>
      <w:r w:rsidRPr="00355871">
        <w:rPr>
          <w:rFonts w:ascii="Arial" w:hAnsi="Arial" w:cs="Arial"/>
        </w:rPr>
        <w:t> Duurzaamheid geclaimd maar niet operationeel uitgewerkt</w:t>
      </w:r>
    </w:p>
    <w:p w14:paraId="1DC9243A" w14:textId="77777777" w:rsidR="00FA4289" w:rsidRPr="00355871" w:rsidRDefault="00FA4289" w:rsidP="00FA4289">
      <w:pPr>
        <w:spacing w:before="240"/>
        <w:rPr>
          <w:rFonts w:ascii="Arial" w:hAnsi="Arial" w:cs="Arial"/>
          <w:b/>
          <w:bCs/>
        </w:rPr>
      </w:pPr>
      <w:r w:rsidRPr="00355871">
        <w:rPr>
          <w:rFonts w:ascii="Arial" w:hAnsi="Arial" w:cs="Arial"/>
          <w:b/>
          <w:bCs/>
        </w:rPr>
        <w:t>De Ondernemershypotheek</w:t>
      </w:r>
    </w:p>
    <w:p w14:paraId="487F9205" w14:textId="77777777" w:rsidR="00FA4289" w:rsidRPr="00355871" w:rsidRDefault="00FA4289" w:rsidP="00FA4289">
      <w:pPr>
        <w:spacing w:before="240"/>
        <w:rPr>
          <w:rFonts w:ascii="Arial" w:hAnsi="Arial" w:cs="Arial"/>
        </w:rPr>
      </w:pPr>
      <w:r w:rsidRPr="00355871">
        <w:rPr>
          <w:rFonts w:ascii="Arial" w:hAnsi="Arial" w:cs="Arial"/>
          <w:b/>
          <w:bCs/>
        </w:rPr>
        <w:t>Missie/Visie:</w:t>
      </w:r>
      <w:r w:rsidRPr="00355871">
        <w:rPr>
          <w:rFonts w:ascii="Arial" w:hAnsi="Arial" w:cs="Arial"/>
        </w:rPr>
        <w:t> "Hypotheken bereikbaar maken voor ondernemers met wisselende inkomens"</w:t>
      </w:r>
      <w:r w:rsidRPr="00355871">
        <w:rPr>
          <w:rFonts w:ascii="Arial" w:hAnsi="Arial" w:cs="Arial"/>
        </w:rPr>
        <w:br/>
      </w:r>
      <w:r w:rsidRPr="00355871">
        <w:rPr>
          <w:rFonts w:ascii="Arial" w:hAnsi="Arial" w:cs="Arial"/>
          <w:b/>
          <w:bCs/>
        </w:rPr>
        <w:lastRenderedPageBreak/>
        <w:t>Duurzaamheidsmethoden:</w:t>
      </w:r>
      <w:r w:rsidRPr="00355871">
        <w:rPr>
          <w:rFonts w:ascii="Arial" w:hAnsi="Arial" w:cs="Arial"/>
        </w:rPr>
        <w:t> Geen zichtbaar</w:t>
      </w:r>
      <w:r w:rsidRPr="00355871">
        <w:rPr>
          <w:rFonts w:ascii="Arial" w:hAnsi="Arial" w:cs="Arial"/>
        </w:rPr>
        <w:br/>
      </w:r>
      <w:r w:rsidRPr="00355871">
        <w:rPr>
          <w:rFonts w:ascii="Arial" w:hAnsi="Arial" w:cs="Arial"/>
          <w:b/>
          <w:bCs/>
        </w:rPr>
        <w:t>Striktheid:</w:t>
      </w:r>
      <w:r w:rsidRPr="00355871">
        <w:rPr>
          <w:rFonts w:ascii="Arial" w:hAnsi="Arial" w:cs="Arial"/>
        </w:rPr>
        <w:t> Zeer laag—niet van toepassing</w:t>
      </w:r>
      <w:r w:rsidRPr="00355871">
        <w:rPr>
          <w:rFonts w:ascii="Arial" w:hAnsi="Arial" w:cs="Arial"/>
        </w:rPr>
        <w:br/>
      </w:r>
      <w:r w:rsidRPr="00355871">
        <w:rPr>
          <w:rFonts w:ascii="Arial" w:hAnsi="Arial" w:cs="Arial"/>
          <w:b/>
          <w:bCs/>
        </w:rPr>
        <w:t>Doelgroep:</w:t>
      </w:r>
      <w:r w:rsidRPr="00355871">
        <w:rPr>
          <w:rFonts w:ascii="Arial" w:hAnsi="Arial" w:cs="Arial"/>
        </w:rPr>
        <w:t> ZZP'ers, DGA's met moeilijk inkomstenpatroon</w:t>
      </w:r>
      <w:r w:rsidRPr="00355871">
        <w:rPr>
          <w:rFonts w:ascii="Arial" w:hAnsi="Arial" w:cs="Arial"/>
        </w:rPr>
        <w:br/>
      </w:r>
      <w:r w:rsidRPr="00355871">
        <w:rPr>
          <w:rFonts w:ascii="Arial" w:hAnsi="Arial" w:cs="Arial"/>
          <w:b/>
          <w:bCs/>
        </w:rPr>
        <w:t>Differentiator:</w:t>
      </w:r>
      <w:r w:rsidRPr="00355871">
        <w:rPr>
          <w:rFonts w:ascii="Arial" w:hAnsi="Arial" w:cs="Arial"/>
        </w:rPr>
        <w:t> Hyperspecialisatie hypotheken; niemand anders doet dit</w:t>
      </w:r>
      <w:r w:rsidRPr="00355871">
        <w:rPr>
          <w:rFonts w:ascii="Arial" w:hAnsi="Arial" w:cs="Arial"/>
        </w:rPr>
        <w:br/>
      </w:r>
      <w:r w:rsidRPr="00355871">
        <w:rPr>
          <w:rFonts w:ascii="Arial" w:hAnsi="Arial" w:cs="Arial"/>
          <w:b/>
          <w:bCs/>
        </w:rPr>
        <w:t>Bevinding:</w:t>
      </w:r>
      <w:r w:rsidRPr="00355871">
        <w:rPr>
          <w:rFonts w:ascii="Arial" w:hAnsi="Arial" w:cs="Arial"/>
        </w:rPr>
        <w:t> Zero duurzaamheidsstrategie; puur operationeel focus</w:t>
      </w:r>
    </w:p>
    <w:p w14:paraId="6111B88F" w14:textId="77777777" w:rsidR="00FA4289" w:rsidRPr="00355871" w:rsidRDefault="00FA4289" w:rsidP="00FA4289">
      <w:pPr>
        <w:spacing w:before="240"/>
        <w:rPr>
          <w:rFonts w:ascii="Arial" w:hAnsi="Arial" w:cs="Arial"/>
          <w:b/>
          <w:bCs/>
        </w:rPr>
      </w:pPr>
      <w:r w:rsidRPr="00355871">
        <w:rPr>
          <w:rFonts w:ascii="Arial" w:hAnsi="Arial" w:cs="Arial"/>
          <w:b/>
          <w:bCs/>
        </w:rPr>
        <w:t>Reliever</w:t>
      </w:r>
    </w:p>
    <w:p w14:paraId="7FE2319E" w14:textId="77777777" w:rsidR="00FA4289" w:rsidRPr="00355871" w:rsidRDefault="00FA4289" w:rsidP="00FA4289">
      <w:pPr>
        <w:spacing w:before="240"/>
        <w:rPr>
          <w:rFonts w:ascii="Arial" w:hAnsi="Arial" w:cs="Arial"/>
        </w:rPr>
      </w:pPr>
      <w:r w:rsidRPr="00355871">
        <w:rPr>
          <w:rFonts w:ascii="Arial" w:hAnsi="Arial" w:cs="Arial"/>
          <w:b/>
          <w:bCs/>
        </w:rPr>
        <w:t>Missie/Visie:</w:t>
      </w:r>
      <w:r w:rsidRPr="00355871">
        <w:rPr>
          <w:rFonts w:ascii="Arial" w:hAnsi="Arial" w:cs="Arial"/>
        </w:rPr>
        <w:t> "Ondernemers ontzorgen van administratie; zij focussen op groei"</w:t>
      </w:r>
      <w:r w:rsidRPr="00355871">
        <w:rPr>
          <w:rFonts w:ascii="Arial" w:hAnsi="Arial" w:cs="Arial"/>
        </w:rPr>
        <w:br/>
      </w:r>
      <w:r w:rsidRPr="00355871">
        <w:rPr>
          <w:rFonts w:ascii="Arial" w:hAnsi="Arial" w:cs="Arial"/>
          <w:b/>
          <w:bCs/>
        </w:rPr>
        <w:t>Duurzaamheidsmethoden:</w:t>
      </w:r>
      <w:r w:rsidRPr="00355871">
        <w:rPr>
          <w:rFonts w:ascii="Arial" w:hAnsi="Arial" w:cs="Arial"/>
        </w:rPr>
        <w:t> Geen zichtbaar</w:t>
      </w:r>
      <w:r w:rsidRPr="00355871">
        <w:rPr>
          <w:rFonts w:ascii="Arial" w:hAnsi="Arial" w:cs="Arial"/>
        </w:rPr>
        <w:br/>
      </w:r>
      <w:r w:rsidRPr="00355871">
        <w:rPr>
          <w:rFonts w:ascii="Arial" w:hAnsi="Arial" w:cs="Arial"/>
          <w:b/>
          <w:bCs/>
        </w:rPr>
        <w:t>Striktheid:</w:t>
      </w:r>
      <w:r w:rsidRPr="00355871">
        <w:rPr>
          <w:rFonts w:ascii="Arial" w:hAnsi="Arial" w:cs="Arial"/>
        </w:rPr>
        <w:t> Zeer laag—niet van toepassing</w:t>
      </w:r>
      <w:r w:rsidRPr="00355871">
        <w:rPr>
          <w:rFonts w:ascii="Arial" w:hAnsi="Arial" w:cs="Arial"/>
        </w:rPr>
        <w:br/>
      </w:r>
      <w:r w:rsidRPr="00355871">
        <w:rPr>
          <w:rFonts w:ascii="Arial" w:hAnsi="Arial" w:cs="Arial"/>
          <w:b/>
          <w:bCs/>
        </w:rPr>
        <w:t>Doelgroep:</w:t>
      </w:r>
      <w:r w:rsidRPr="00355871">
        <w:rPr>
          <w:rFonts w:ascii="Arial" w:hAnsi="Arial" w:cs="Arial"/>
        </w:rPr>
        <w:t> MKB (500K-10M omzet)</w:t>
      </w:r>
      <w:r w:rsidRPr="00355871">
        <w:rPr>
          <w:rFonts w:ascii="Arial" w:hAnsi="Arial" w:cs="Arial"/>
        </w:rPr>
        <w:br/>
      </w:r>
      <w:r w:rsidRPr="00355871">
        <w:rPr>
          <w:rFonts w:ascii="Arial" w:hAnsi="Arial" w:cs="Arial"/>
          <w:b/>
          <w:bCs/>
        </w:rPr>
        <w:t>Differentiator:</w:t>
      </w:r>
      <w:r w:rsidRPr="00355871">
        <w:rPr>
          <w:rFonts w:ascii="Arial" w:hAnsi="Arial" w:cs="Arial"/>
        </w:rPr>
        <w:t> Automatisering, efficiency, vaste tarieven</w:t>
      </w:r>
      <w:r w:rsidRPr="00355871">
        <w:rPr>
          <w:rFonts w:ascii="Arial" w:hAnsi="Arial" w:cs="Arial"/>
        </w:rPr>
        <w:br/>
      </w:r>
      <w:r w:rsidRPr="00355871">
        <w:rPr>
          <w:rFonts w:ascii="Arial" w:hAnsi="Arial" w:cs="Arial"/>
          <w:b/>
          <w:bCs/>
        </w:rPr>
        <w:t>Bevinding:</w:t>
      </w:r>
      <w:r w:rsidRPr="00355871">
        <w:rPr>
          <w:rFonts w:ascii="Arial" w:hAnsi="Arial" w:cs="Arial"/>
        </w:rPr>
        <w:t> Niet duurzaamheid-gericht; administratief-operationeel</w:t>
      </w:r>
    </w:p>
    <w:p w14:paraId="23967B47" w14:textId="77777777" w:rsidR="00FA4289" w:rsidRPr="00355871" w:rsidRDefault="00FA4289" w:rsidP="00FA4289">
      <w:pPr>
        <w:spacing w:before="240"/>
        <w:rPr>
          <w:rFonts w:ascii="Arial" w:hAnsi="Arial" w:cs="Arial"/>
          <w:b/>
          <w:bCs/>
        </w:rPr>
      </w:pPr>
      <w:r w:rsidRPr="00355871">
        <w:rPr>
          <w:rFonts w:ascii="Arial" w:hAnsi="Arial" w:cs="Arial"/>
          <w:b/>
          <w:bCs/>
        </w:rPr>
        <w:t>Triodos Bank</w:t>
      </w:r>
    </w:p>
    <w:p w14:paraId="5F041674" w14:textId="77777777" w:rsidR="00FA4289" w:rsidRPr="00355871" w:rsidRDefault="00FA4289" w:rsidP="00FA4289">
      <w:pPr>
        <w:spacing w:before="240"/>
        <w:rPr>
          <w:rFonts w:ascii="Arial" w:hAnsi="Arial" w:cs="Arial"/>
        </w:rPr>
      </w:pPr>
      <w:r w:rsidRPr="00355871">
        <w:rPr>
          <w:rFonts w:ascii="Arial" w:hAnsi="Arial" w:cs="Arial"/>
          <w:b/>
          <w:bCs/>
        </w:rPr>
        <w:t>Missie/Visie:</w:t>
      </w:r>
      <w:r w:rsidRPr="00355871">
        <w:rPr>
          <w:rFonts w:ascii="Arial" w:hAnsi="Arial" w:cs="Arial"/>
        </w:rPr>
        <w:t> "Duurzame bank; alleen financieren wat positief verschil maakt"</w:t>
      </w:r>
      <w:r w:rsidRPr="00355871">
        <w:rPr>
          <w:rFonts w:ascii="Arial" w:hAnsi="Arial" w:cs="Arial"/>
        </w:rPr>
        <w:br/>
      </w:r>
      <w:r w:rsidRPr="00355871">
        <w:rPr>
          <w:rFonts w:ascii="Arial" w:hAnsi="Arial" w:cs="Arial"/>
          <w:b/>
          <w:bCs/>
        </w:rPr>
        <w:t>Duurzaamheidsmethoden:</w:t>
      </w:r>
      <w:r w:rsidRPr="00355871">
        <w:rPr>
          <w:rFonts w:ascii="Arial" w:hAnsi="Arial" w:cs="Arial"/>
        </w:rPr>
        <w:t> Streng ESG-screening, negatieve screening (tabak, wapens, fossiele), transparante rapportage</w:t>
      </w:r>
      <w:r w:rsidRPr="00355871">
        <w:rPr>
          <w:rFonts w:ascii="Arial" w:hAnsi="Arial" w:cs="Arial"/>
        </w:rPr>
        <w:br/>
      </w:r>
      <w:r w:rsidRPr="00355871">
        <w:rPr>
          <w:rFonts w:ascii="Arial" w:hAnsi="Arial" w:cs="Arial"/>
          <w:b/>
          <w:bCs/>
        </w:rPr>
        <w:t>Striktheid:</w:t>
      </w:r>
      <w:r w:rsidRPr="00355871">
        <w:rPr>
          <w:rFonts w:ascii="Arial" w:hAnsi="Arial" w:cs="Arial"/>
        </w:rPr>
        <w:t> STRENG—harde grenzen voor vervuiling, mensenrechtsschendingen</w:t>
      </w:r>
      <w:r w:rsidRPr="00355871">
        <w:rPr>
          <w:rFonts w:ascii="Arial" w:hAnsi="Arial" w:cs="Arial"/>
        </w:rPr>
        <w:br/>
      </w:r>
      <w:r w:rsidRPr="00355871">
        <w:rPr>
          <w:rFonts w:ascii="Arial" w:hAnsi="Arial" w:cs="Arial"/>
          <w:b/>
          <w:bCs/>
        </w:rPr>
        <w:t>Doelgroep:</w:t>
      </w:r>
      <w:r w:rsidRPr="00355871">
        <w:rPr>
          <w:rFonts w:ascii="Arial" w:hAnsi="Arial" w:cs="Arial"/>
        </w:rPr>
        <w:t> Conscious consumers, sustainability-driven</w:t>
      </w:r>
      <w:r w:rsidRPr="00355871">
        <w:rPr>
          <w:rFonts w:ascii="Arial" w:hAnsi="Arial" w:cs="Arial"/>
        </w:rPr>
        <w:br/>
      </w:r>
      <w:r w:rsidRPr="00355871">
        <w:rPr>
          <w:rFonts w:ascii="Arial" w:hAnsi="Arial" w:cs="Arial"/>
          <w:b/>
          <w:bCs/>
        </w:rPr>
        <w:t>Differentiator:</w:t>
      </w:r>
      <w:r w:rsidRPr="00355871">
        <w:rPr>
          <w:rFonts w:ascii="Arial" w:hAnsi="Arial" w:cs="Arial"/>
        </w:rPr>
        <w:t> "Duurzaam DNA"; exclusieve focus; impact-rapportage</w:t>
      </w:r>
      <w:r w:rsidRPr="00355871">
        <w:rPr>
          <w:rFonts w:ascii="Arial" w:hAnsi="Arial" w:cs="Arial"/>
        </w:rPr>
        <w:br/>
      </w:r>
      <w:r w:rsidRPr="00355871">
        <w:rPr>
          <w:rFonts w:ascii="Arial" w:hAnsi="Arial" w:cs="Arial"/>
          <w:b/>
          <w:bCs/>
        </w:rPr>
        <w:t>Bevinding:</w:t>
      </w:r>
      <w:r w:rsidRPr="00355871">
        <w:rPr>
          <w:rFonts w:ascii="Arial" w:hAnsi="Arial" w:cs="Arial"/>
        </w:rPr>
        <w:t> Meest expliciete duurzaamheid; maar positioneert zichzelf als niche (premium)</w:t>
      </w:r>
    </w:p>
    <w:p w14:paraId="3ADE3ACE" w14:textId="77777777" w:rsidR="00FA4289" w:rsidRPr="00355871" w:rsidRDefault="00FA4289" w:rsidP="00FA4289">
      <w:pPr>
        <w:spacing w:before="240"/>
        <w:rPr>
          <w:rFonts w:ascii="Arial" w:hAnsi="Arial" w:cs="Arial"/>
          <w:b/>
          <w:bCs/>
        </w:rPr>
      </w:pPr>
      <w:r w:rsidRPr="00355871">
        <w:rPr>
          <w:rFonts w:ascii="Arial" w:hAnsi="Arial" w:cs="Arial"/>
          <w:b/>
          <w:bCs/>
        </w:rPr>
        <w:t>ASN Bank</w:t>
      </w:r>
    </w:p>
    <w:p w14:paraId="7A82C26E" w14:textId="77777777" w:rsidR="00FA4289" w:rsidRPr="00355871" w:rsidRDefault="00FA4289" w:rsidP="00FA4289">
      <w:pPr>
        <w:spacing w:before="240"/>
        <w:rPr>
          <w:rFonts w:ascii="Arial" w:hAnsi="Arial" w:cs="Arial"/>
        </w:rPr>
      </w:pPr>
      <w:r w:rsidRPr="00355871">
        <w:rPr>
          <w:rFonts w:ascii="Arial" w:hAnsi="Arial" w:cs="Arial"/>
          <w:b/>
          <w:bCs/>
        </w:rPr>
        <w:t>Missie/Visie:</w:t>
      </w:r>
      <w:r w:rsidRPr="00355871">
        <w:rPr>
          <w:rFonts w:ascii="Arial" w:hAnsi="Arial" w:cs="Arial"/>
        </w:rPr>
        <w:t> "Bank voor duurzamere samenleving; co-creatie met klanten"</w:t>
      </w:r>
      <w:r w:rsidRPr="00355871">
        <w:rPr>
          <w:rFonts w:ascii="Arial" w:hAnsi="Arial" w:cs="Arial"/>
        </w:rPr>
        <w:br/>
      </w:r>
      <w:r w:rsidRPr="00355871">
        <w:rPr>
          <w:rFonts w:ascii="Arial" w:hAnsi="Arial" w:cs="Arial"/>
          <w:b/>
          <w:bCs/>
        </w:rPr>
        <w:t>Duurzaamheidsmethoden:</w:t>
      </w:r>
      <w:r w:rsidRPr="00355871">
        <w:rPr>
          <w:rFonts w:ascii="Arial" w:hAnsi="Arial" w:cs="Arial"/>
        </w:rPr>
        <w:t> ESG-screening, biodiversiteit focus, social impact focus, klant-stemrecht over beleggingen</w:t>
      </w:r>
      <w:r w:rsidRPr="00355871">
        <w:rPr>
          <w:rFonts w:ascii="Arial" w:hAnsi="Arial" w:cs="Arial"/>
        </w:rPr>
        <w:br/>
      </w:r>
      <w:r w:rsidRPr="00355871">
        <w:rPr>
          <w:rFonts w:ascii="Arial" w:hAnsi="Arial" w:cs="Arial"/>
          <w:b/>
          <w:bCs/>
        </w:rPr>
        <w:t>Striktheid:</w:t>
      </w:r>
      <w:r w:rsidRPr="00355871">
        <w:rPr>
          <w:rFonts w:ascii="Arial" w:hAnsi="Arial" w:cs="Arial"/>
        </w:rPr>
        <w:t> STRENG—harde grenzen; klanten hebben meezeggingschap</w:t>
      </w:r>
      <w:r w:rsidRPr="00355871">
        <w:rPr>
          <w:rFonts w:ascii="Arial" w:hAnsi="Arial" w:cs="Arial"/>
        </w:rPr>
        <w:br/>
      </w:r>
      <w:r w:rsidRPr="00355871">
        <w:rPr>
          <w:rFonts w:ascii="Arial" w:hAnsi="Arial" w:cs="Arial"/>
          <w:b/>
          <w:bCs/>
        </w:rPr>
        <w:t>Doelgroep:</w:t>
      </w:r>
      <w:r w:rsidRPr="00355871">
        <w:rPr>
          <w:rFonts w:ascii="Arial" w:hAnsi="Arial" w:cs="Arial"/>
        </w:rPr>
        <w:t> Impact-driven, activism-gericht</w:t>
      </w:r>
      <w:r w:rsidRPr="00355871">
        <w:rPr>
          <w:rFonts w:ascii="Arial" w:hAnsi="Arial" w:cs="Arial"/>
        </w:rPr>
        <w:br/>
      </w:r>
      <w:r w:rsidRPr="00355871">
        <w:rPr>
          <w:rFonts w:ascii="Arial" w:hAnsi="Arial" w:cs="Arial"/>
          <w:b/>
          <w:bCs/>
        </w:rPr>
        <w:t>Differentiator:</w:t>
      </w:r>
      <w:r w:rsidRPr="00355871">
        <w:rPr>
          <w:rFonts w:ascii="Arial" w:hAnsi="Arial" w:cs="Arial"/>
        </w:rPr>
        <w:t> Co-creatie (klanten bepalen mee), impact-transparentie, biodiversiteit</w:t>
      </w:r>
      <w:r w:rsidRPr="00355871">
        <w:rPr>
          <w:rFonts w:ascii="Arial" w:hAnsi="Arial" w:cs="Arial"/>
        </w:rPr>
        <w:br/>
      </w:r>
      <w:r w:rsidRPr="00355871">
        <w:rPr>
          <w:rFonts w:ascii="Arial" w:hAnsi="Arial" w:cs="Arial"/>
          <w:b/>
          <w:bCs/>
        </w:rPr>
        <w:t>Bevinding:</w:t>
      </w:r>
      <w:r w:rsidRPr="00355871">
        <w:rPr>
          <w:rFonts w:ascii="Arial" w:hAnsi="Arial" w:cs="Arial"/>
        </w:rPr>
        <w:t> Expliciet, streng duurzaam; innovatieve aanpak via co-creatie</w:t>
      </w:r>
    </w:p>
    <w:p w14:paraId="0569EEC0" w14:textId="77777777" w:rsidR="00FA4289" w:rsidRPr="00355871" w:rsidRDefault="00FA4289" w:rsidP="00FA4289">
      <w:pPr>
        <w:spacing w:before="240"/>
        <w:rPr>
          <w:rFonts w:ascii="Arial" w:hAnsi="Arial" w:cs="Arial"/>
          <w:b/>
          <w:bCs/>
        </w:rPr>
      </w:pPr>
      <w:r w:rsidRPr="00355871">
        <w:rPr>
          <w:rFonts w:ascii="Arial" w:hAnsi="Arial" w:cs="Arial"/>
          <w:b/>
          <w:bCs/>
        </w:rPr>
        <w:t>3.</w:t>
      </w:r>
      <w:r>
        <w:rPr>
          <w:rFonts w:ascii="Arial" w:hAnsi="Arial" w:cs="Arial"/>
          <w:b/>
          <w:bCs/>
        </w:rPr>
        <w:t>3</w:t>
      </w:r>
      <w:r w:rsidRPr="00355871">
        <w:rPr>
          <w:rFonts w:ascii="Arial" w:hAnsi="Arial" w:cs="Arial"/>
          <w:b/>
          <w:bCs/>
        </w:rPr>
        <w:t xml:space="preserve"> Gap-Analyse: Wat Mist in Markt?</w:t>
      </w:r>
    </w:p>
    <w:p w14:paraId="4BF8E7BC" w14:textId="77777777" w:rsidR="00FA4289" w:rsidRPr="00355871" w:rsidRDefault="00FA4289" w:rsidP="00FA4289">
      <w:pPr>
        <w:spacing w:before="240"/>
        <w:rPr>
          <w:rFonts w:ascii="Arial" w:hAnsi="Arial" w:cs="Arial"/>
        </w:rPr>
      </w:pPr>
      <w:r w:rsidRPr="00355871">
        <w:rPr>
          <w:rFonts w:ascii="Arial" w:hAnsi="Arial" w:cs="Arial"/>
          <w:b/>
          <w:bCs/>
        </w:rPr>
        <w:t>Bevindingen:</w:t>
      </w:r>
    </w:p>
    <w:p w14:paraId="26DEE2AD" w14:textId="77777777" w:rsidR="00FA4289" w:rsidRPr="00355871" w:rsidRDefault="00FA4289" w:rsidP="00FA4289">
      <w:pPr>
        <w:numPr>
          <w:ilvl w:val="0"/>
          <w:numId w:val="16"/>
        </w:numPr>
        <w:spacing w:before="240"/>
        <w:rPr>
          <w:rFonts w:ascii="Arial" w:hAnsi="Arial" w:cs="Arial"/>
        </w:rPr>
      </w:pPr>
      <w:r w:rsidRPr="00355871">
        <w:rPr>
          <w:rFonts w:ascii="Arial" w:hAnsi="Arial" w:cs="Arial"/>
        </w:rPr>
        <w:t>Triodos/ASN zijn expliciet duurzaam maar positioneren zichzelf als </w:t>
      </w:r>
      <w:r w:rsidRPr="00355871">
        <w:rPr>
          <w:rFonts w:ascii="Arial" w:hAnsi="Arial" w:cs="Arial"/>
          <w:b/>
          <w:bCs/>
        </w:rPr>
        <w:t>niche/premium</w:t>
      </w:r>
    </w:p>
    <w:p w14:paraId="4FAAD659" w14:textId="77777777" w:rsidR="00FA4289" w:rsidRPr="00355871" w:rsidRDefault="00FA4289" w:rsidP="00FA4289">
      <w:pPr>
        <w:numPr>
          <w:ilvl w:val="0"/>
          <w:numId w:val="16"/>
        </w:numPr>
        <w:spacing w:before="240"/>
        <w:rPr>
          <w:rFonts w:ascii="Arial" w:hAnsi="Arial" w:cs="Arial"/>
        </w:rPr>
      </w:pPr>
      <w:r w:rsidRPr="00355871">
        <w:rPr>
          <w:rFonts w:ascii="Arial" w:hAnsi="Arial" w:cs="Arial"/>
        </w:rPr>
        <w:t>Van Bruggen, Dutch Uncles, NIBC zijn </w:t>
      </w:r>
      <w:r w:rsidRPr="00355871">
        <w:rPr>
          <w:rFonts w:ascii="Arial" w:hAnsi="Arial" w:cs="Arial"/>
          <w:b/>
          <w:bCs/>
        </w:rPr>
        <w:t>marktbreed</w:t>
      </w:r>
      <w:r w:rsidRPr="00355871">
        <w:rPr>
          <w:rFonts w:ascii="Arial" w:hAnsi="Arial" w:cs="Arial"/>
        </w:rPr>
        <w:t> maar impliciet duurzaam</w:t>
      </w:r>
    </w:p>
    <w:p w14:paraId="67EDE374" w14:textId="77777777" w:rsidR="00FA4289" w:rsidRPr="00355871" w:rsidRDefault="00FA4289" w:rsidP="00FA4289">
      <w:pPr>
        <w:numPr>
          <w:ilvl w:val="0"/>
          <w:numId w:val="16"/>
        </w:numPr>
        <w:spacing w:before="240"/>
        <w:rPr>
          <w:rFonts w:ascii="Arial" w:hAnsi="Arial" w:cs="Arial"/>
        </w:rPr>
      </w:pPr>
      <w:r w:rsidRPr="00355871">
        <w:rPr>
          <w:rFonts w:ascii="Arial" w:hAnsi="Arial" w:cs="Arial"/>
        </w:rPr>
        <w:t>Er is </w:t>
      </w:r>
      <w:r w:rsidRPr="00355871">
        <w:rPr>
          <w:rFonts w:ascii="Arial" w:hAnsi="Arial" w:cs="Arial"/>
          <w:b/>
          <w:bCs/>
        </w:rPr>
        <w:t>geen expliciet duurzaam adviesbureau voor massa-markt</w:t>
      </w:r>
      <w:r w:rsidRPr="00355871">
        <w:rPr>
          <w:rFonts w:ascii="Arial" w:hAnsi="Arial" w:cs="Arial"/>
        </w:rPr>
        <w:t> (ondernemers + particulieren)</w:t>
      </w:r>
    </w:p>
    <w:p w14:paraId="2C3BD227" w14:textId="77777777" w:rsidR="00FA4289" w:rsidRPr="00355871" w:rsidRDefault="00FA4289" w:rsidP="00FA4289">
      <w:pPr>
        <w:spacing w:before="240"/>
        <w:rPr>
          <w:rFonts w:ascii="Arial" w:hAnsi="Arial" w:cs="Arial"/>
        </w:rPr>
      </w:pPr>
      <w:r w:rsidRPr="00355871">
        <w:rPr>
          <w:rFonts w:ascii="Arial" w:hAnsi="Arial" w:cs="Arial"/>
          <w:b/>
          <w:bCs/>
        </w:rPr>
        <w:t>FAON's Kans:</w:t>
      </w:r>
    </w:p>
    <w:p w14:paraId="0DF9E30F" w14:textId="77777777" w:rsidR="00FA4289" w:rsidRPr="00355871" w:rsidRDefault="00FA4289" w:rsidP="00FA4289">
      <w:pPr>
        <w:numPr>
          <w:ilvl w:val="0"/>
          <w:numId w:val="17"/>
        </w:numPr>
        <w:spacing w:before="240"/>
        <w:rPr>
          <w:rFonts w:ascii="Arial" w:hAnsi="Arial" w:cs="Arial"/>
        </w:rPr>
      </w:pPr>
      <w:r w:rsidRPr="00355871">
        <w:rPr>
          <w:rFonts w:ascii="Arial" w:hAnsi="Arial" w:cs="Arial"/>
        </w:rPr>
        <w:t>Expliciet duurzaamheid (als Triodos/ASN)</w:t>
      </w:r>
    </w:p>
    <w:p w14:paraId="46887577" w14:textId="77777777" w:rsidR="00FA4289" w:rsidRPr="00355871" w:rsidRDefault="00FA4289" w:rsidP="00FA4289">
      <w:pPr>
        <w:numPr>
          <w:ilvl w:val="0"/>
          <w:numId w:val="17"/>
        </w:numPr>
        <w:spacing w:before="240"/>
        <w:rPr>
          <w:rFonts w:ascii="Arial" w:hAnsi="Arial" w:cs="Arial"/>
        </w:rPr>
      </w:pPr>
      <w:r w:rsidRPr="00355871">
        <w:rPr>
          <w:rFonts w:ascii="Arial" w:hAnsi="Arial" w:cs="Arial"/>
        </w:rPr>
        <w:lastRenderedPageBreak/>
        <w:t>Maar toegankelijk voor massa-markt (niet niche)</w:t>
      </w:r>
    </w:p>
    <w:p w14:paraId="7C0F26DA" w14:textId="77777777" w:rsidR="00FA4289" w:rsidRPr="00355871" w:rsidRDefault="00FA4289" w:rsidP="00FA4289">
      <w:pPr>
        <w:numPr>
          <w:ilvl w:val="0"/>
          <w:numId w:val="17"/>
        </w:numPr>
        <w:spacing w:before="240"/>
        <w:rPr>
          <w:rFonts w:ascii="Arial" w:hAnsi="Arial" w:cs="Arial"/>
        </w:rPr>
      </w:pPr>
      <w:r w:rsidRPr="00355871">
        <w:rPr>
          <w:rFonts w:ascii="Arial" w:hAnsi="Arial" w:cs="Arial"/>
        </w:rPr>
        <w:t>Met expertise voor ondernemers (specifieke niche)</w:t>
      </w:r>
    </w:p>
    <w:p w14:paraId="6C52641E" w14:textId="77777777" w:rsidR="00FA4289" w:rsidRPr="00355871" w:rsidRDefault="00FA4289" w:rsidP="00FA4289">
      <w:pPr>
        <w:spacing w:before="240"/>
        <w:rPr>
          <w:rFonts w:ascii="Arial" w:hAnsi="Arial" w:cs="Arial"/>
          <w:b/>
          <w:bCs/>
        </w:rPr>
      </w:pPr>
      <w:r w:rsidRPr="00355871">
        <w:rPr>
          <w:rFonts w:ascii="Arial" w:hAnsi="Arial" w:cs="Arial"/>
          <w:b/>
          <w:bCs/>
        </w:rPr>
        <w:t>Deel 4: FAON's Duurzaamheidspositionering</w:t>
      </w:r>
    </w:p>
    <w:p w14:paraId="2FD7B488" w14:textId="77777777" w:rsidR="00FA4289" w:rsidRPr="00355871" w:rsidRDefault="00FA4289" w:rsidP="00FA4289">
      <w:pPr>
        <w:spacing w:before="240"/>
        <w:rPr>
          <w:rFonts w:ascii="Arial" w:hAnsi="Arial" w:cs="Arial"/>
          <w:b/>
          <w:bCs/>
        </w:rPr>
      </w:pPr>
      <w:r w:rsidRPr="00355871">
        <w:rPr>
          <w:rFonts w:ascii="Arial" w:hAnsi="Arial" w:cs="Arial"/>
          <w:b/>
          <w:bCs/>
        </w:rPr>
        <w:t>4.1 Positionerings-Concept: ESG-Integraal, Niet Niche</w:t>
      </w:r>
    </w:p>
    <w:p w14:paraId="013592F6" w14:textId="77777777" w:rsidR="00FA4289" w:rsidRPr="00355871" w:rsidRDefault="00FA4289" w:rsidP="00FA4289">
      <w:pPr>
        <w:spacing w:before="240"/>
        <w:rPr>
          <w:rFonts w:ascii="Arial" w:hAnsi="Arial" w:cs="Arial"/>
        </w:rPr>
      </w:pPr>
      <w:r w:rsidRPr="00355871">
        <w:rPr>
          <w:rFonts w:ascii="Arial" w:hAnsi="Arial" w:cs="Arial"/>
          <w:b/>
          <w:bCs/>
        </w:rPr>
        <w:t>Centrale keuze:</w:t>
      </w:r>
      <w:r w:rsidRPr="00355871">
        <w:rPr>
          <w:rFonts w:ascii="Arial" w:hAnsi="Arial" w:cs="Arial"/>
        </w:rPr>
        <w:t> FAON positioneert duurzaamheid niet als 'groen premium-product', maar als </w:t>
      </w:r>
      <w:r w:rsidRPr="00355871">
        <w:rPr>
          <w:rFonts w:ascii="Arial" w:hAnsi="Arial" w:cs="Arial"/>
          <w:b/>
          <w:bCs/>
        </w:rPr>
        <w:t>integraal onderdeel</w:t>
      </w:r>
      <w:r w:rsidRPr="00355871">
        <w:rPr>
          <w:rFonts w:ascii="Arial" w:hAnsi="Arial" w:cs="Arial"/>
        </w:rPr>
        <w:t> van financieel advies voor iedereen.</w:t>
      </w:r>
    </w:p>
    <w:p w14:paraId="7F539AC4" w14:textId="77777777" w:rsidR="00FA4289" w:rsidRPr="00355871" w:rsidRDefault="00FA4289" w:rsidP="00FA4289">
      <w:pPr>
        <w:spacing w:before="240"/>
        <w:rPr>
          <w:rFonts w:ascii="Arial" w:hAnsi="Arial" w:cs="Arial"/>
        </w:rPr>
      </w:pPr>
      <w:r w:rsidRPr="00355871">
        <w:rPr>
          <w:rFonts w:ascii="Arial" w:hAnsi="Arial" w:cs="Arial"/>
        </w:rPr>
        <w:t>Dit betekent:</w:t>
      </w:r>
    </w:p>
    <w:p w14:paraId="45654245" w14:textId="77777777" w:rsidR="00FA4289" w:rsidRPr="00355871" w:rsidRDefault="00FA4289" w:rsidP="00FA4289">
      <w:pPr>
        <w:spacing w:before="240"/>
        <w:rPr>
          <w:rFonts w:ascii="Arial" w:hAnsi="Arial" w:cs="Arial"/>
        </w:rPr>
      </w:pPr>
      <w:r w:rsidRPr="00355871">
        <w:rPr>
          <w:rFonts w:ascii="Arial" w:hAnsi="Arial" w:cs="Arial"/>
          <w:b/>
          <w:bCs/>
        </w:rPr>
        <w:t>Op advies-niveau:</w:t>
      </w:r>
    </w:p>
    <w:p w14:paraId="58AC3A0A" w14:textId="77777777" w:rsidR="00FA4289" w:rsidRPr="00355871" w:rsidRDefault="00FA4289" w:rsidP="00FA4289">
      <w:pPr>
        <w:numPr>
          <w:ilvl w:val="0"/>
          <w:numId w:val="18"/>
        </w:numPr>
        <w:spacing w:before="240"/>
        <w:rPr>
          <w:rFonts w:ascii="Arial" w:hAnsi="Arial" w:cs="Arial"/>
        </w:rPr>
      </w:pPr>
      <w:r w:rsidRPr="00355871">
        <w:rPr>
          <w:rFonts w:ascii="Arial" w:hAnsi="Arial" w:cs="Arial"/>
        </w:rPr>
        <w:t>Alle adviestrajecten schuiven ESG-vragen aan: Wat zijn jouw waarden? Welke impact wil je hebben?</w:t>
      </w:r>
    </w:p>
    <w:p w14:paraId="623B7DD4" w14:textId="77777777" w:rsidR="00FA4289" w:rsidRPr="00355871" w:rsidRDefault="00FA4289" w:rsidP="00FA4289">
      <w:pPr>
        <w:numPr>
          <w:ilvl w:val="0"/>
          <w:numId w:val="18"/>
        </w:numPr>
        <w:spacing w:before="240"/>
        <w:rPr>
          <w:rFonts w:ascii="Arial" w:hAnsi="Arial" w:cs="Arial"/>
        </w:rPr>
      </w:pPr>
      <w:r w:rsidRPr="00355871">
        <w:rPr>
          <w:rFonts w:ascii="Arial" w:hAnsi="Arial" w:cs="Arial"/>
        </w:rPr>
        <w:t>ESG-voorkeur wordt actief getoetst (MiFID II-vereiste, maar wij doen het bewust)</w:t>
      </w:r>
    </w:p>
    <w:p w14:paraId="1F5712F2" w14:textId="77777777" w:rsidR="00FA4289" w:rsidRPr="00355871" w:rsidRDefault="00FA4289" w:rsidP="00FA4289">
      <w:pPr>
        <w:numPr>
          <w:ilvl w:val="0"/>
          <w:numId w:val="18"/>
        </w:numPr>
        <w:spacing w:before="240"/>
        <w:rPr>
          <w:rFonts w:ascii="Arial" w:hAnsi="Arial" w:cs="Arial"/>
        </w:rPr>
      </w:pPr>
      <w:r w:rsidRPr="00355871">
        <w:rPr>
          <w:rFonts w:ascii="Arial" w:hAnsi="Arial" w:cs="Arial"/>
        </w:rPr>
        <w:t>Alle beleggingsadviezen hebben ESG-lens</w:t>
      </w:r>
    </w:p>
    <w:p w14:paraId="6A7E9B17" w14:textId="77777777" w:rsidR="00FA4289" w:rsidRPr="00355871" w:rsidRDefault="00FA4289" w:rsidP="00FA4289">
      <w:pPr>
        <w:spacing w:before="240"/>
        <w:rPr>
          <w:rFonts w:ascii="Arial" w:hAnsi="Arial" w:cs="Arial"/>
        </w:rPr>
      </w:pPr>
      <w:r w:rsidRPr="00355871">
        <w:rPr>
          <w:rFonts w:ascii="Arial" w:hAnsi="Arial" w:cs="Arial"/>
          <w:b/>
          <w:bCs/>
        </w:rPr>
        <w:t>Op product-niveau:</w:t>
      </w:r>
    </w:p>
    <w:p w14:paraId="16109EA5" w14:textId="77777777" w:rsidR="00FA4289" w:rsidRPr="00355871" w:rsidRDefault="00FA4289" w:rsidP="00FA4289">
      <w:pPr>
        <w:numPr>
          <w:ilvl w:val="0"/>
          <w:numId w:val="19"/>
        </w:numPr>
        <w:spacing w:before="240"/>
        <w:rPr>
          <w:rFonts w:ascii="Arial" w:hAnsi="Arial" w:cs="Arial"/>
        </w:rPr>
      </w:pPr>
      <w:r w:rsidRPr="00355871">
        <w:rPr>
          <w:rFonts w:ascii="Arial" w:hAnsi="Arial" w:cs="Arial"/>
        </w:rPr>
        <w:t>Artikel 8/9 SFDR-fondsen als default (niet optioneel)</w:t>
      </w:r>
    </w:p>
    <w:p w14:paraId="16A2D8E4" w14:textId="77777777" w:rsidR="00FA4289" w:rsidRPr="00355871" w:rsidRDefault="00FA4289" w:rsidP="00FA4289">
      <w:pPr>
        <w:numPr>
          <w:ilvl w:val="0"/>
          <w:numId w:val="19"/>
        </w:numPr>
        <w:spacing w:before="240"/>
        <w:rPr>
          <w:rFonts w:ascii="Arial" w:hAnsi="Arial" w:cs="Arial"/>
        </w:rPr>
      </w:pPr>
      <w:r w:rsidRPr="00355871">
        <w:rPr>
          <w:rFonts w:ascii="Arial" w:hAnsi="Arial" w:cs="Arial"/>
        </w:rPr>
        <w:t>Groene hypotheken als voorkeur</w:t>
      </w:r>
    </w:p>
    <w:p w14:paraId="0067581B" w14:textId="77777777" w:rsidR="00FA4289" w:rsidRPr="00355871" w:rsidRDefault="00FA4289" w:rsidP="00FA4289">
      <w:pPr>
        <w:numPr>
          <w:ilvl w:val="0"/>
          <w:numId w:val="19"/>
        </w:numPr>
        <w:spacing w:before="240"/>
        <w:rPr>
          <w:rFonts w:ascii="Arial" w:hAnsi="Arial" w:cs="Arial"/>
        </w:rPr>
      </w:pPr>
      <w:r w:rsidRPr="00355871">
        <w:rPr>
          <w:rFonts w:ascii="Arial" w:hAnsi="Arial" w:cs="Arial"/>
        </w:rPr>
        <w:t>Duurzame banken (Triodos, ASN) als preferred partners</w:t>
      </w:r>
    </w:p>
    <w:p w14:paraId="17ABBCE8" w14:textId="77777777" w:rsidR="00FA4289" w:rsidRPr="00355871" w:rsidRDefault="00FA4289" w:rsidP="00FA4289">
      <w:pPr>
        <w:numPr>
          <w:ilvl w:val="0"/>
          <w:numId w:val="19"/>
        </w:numPr>
        <w:spacing w:before="240"/>
        <w:rPr>
          <w:rFonts w:ascii="Arial" w:hAnsi="Arial" w:cs="Arial"/>
        </w:rPr>
      </w:pPr>
      <w:r w:rsidRPr="00355871">
        <w:rPr>
          <w:rFonts w:ascii="Arial" w:hAnsi="Arial" w:cs="Arial"/>
        </w:rPr>
        <w:t>Uitsluiting schadelijke sectoren als standaard</w:t>
      </w:r>
    </w:p>
    <w:p w14:paraId="327AD37F" w14:textId="77777777" w:rsidR="00FA4289" w:rsidRPr="00355871" w:rsidRDefault="00FA4289" w:rsidP="00FA4289">
      <w:pPr>
        <w:spacing w:before="240"/>
        <w:rPr>
          <w:rFonts w:ascii="Arial" w:hAnsi="Arial" w:cs="Arial"/>
        </w:rPr>
      </w:pPr>
      <w:r w:rsidRPr="00355871">
        <w:rPr>
          <w:rFonts w:ascii="Arial" w:hAnsi="Arial" w:cs="Arial"/>
          <w:b/>
          <w:bCs/>
        </w:rPr>
        <w:t>Op communicatie-niveau:</w:t>
      </w:r>
    </w:p>
    <w:p w14:paraId="2D106E5C" w14:textId="77777777" w:rsidR="00FA4289" w:rsidRPr="00355871" w:rsidRDefault="00FA4289" w:rsidP="00FA4289">
      <w:pPr>
        <w:numPr>
          <w:ilvl w:val="0"/>
          <w:numId w:val="20"/>
        </w:numPr>
        <w:spacing w:before="240"/>
        <w:rPr>
          <w:rFonts w:ascii="Arial" w:hAnsi="Arial" w:cs="Arial"/>
        </w:rPr>
      </w:pPr>
      <w:r w:rsidRPr="00355871">
        <w:rPr>
          <w:rFonts w:ascii="Arial" w:hAnsi="Arial" w:cs="Arial"/>
        </w:rPr>
        <w:t>Transparant communiceren: Waarom deze producten? Waarom deze uitsluiting?</w:t>
      </w:r>
    </w:p>
    <w:p w14:paraId="6A668674" w14:textId="77777777" w:rsidR="00FA4289" w:rsidRPr="00355871" w:rsidRDefault="00FA4289" w:rsidP="00FA4289">
      <w:pPr>
        <w:numPr>
          <w:ilvl w:val="0"/>
          <w:numId w:val="20"/>
        </w:numPr>
        <w:spacing w:before="240"/>
        <w:rPr>
          <w:rFonts w:ascii="Arial" w:hAnsi="Arial" w:cs="Arial"/>
        </w:rPr>
      </w:pPr>
      <w:r w:rsidRPr="00355871">
        <w:rPr>
          <w:rFonts w:ascii="Arial" w:hAnsi="Arial" w:cs="Arial"/>
        </w:rPr>
        <w:t>Niet als "extra service" maar als "hoe wij werken"</w:t>
      </w:r>
    </w:p>
    <w:p w14:paraId="7A40F178" w14:textId="77777777" w:rsidR="00FA4289" w:rsidRPr="00355871" w:rsidRDefault="00FA4289" w:rsidP="00FA4289">
      <w:pPr>
        <w:spacing w:before="240"/>
        <w:rPr>
          <w:rFonts w:ascii="Arial" w:hAnsi="Arial" w:cs="Arial"/>
          <w:b/>
          <w:bCs/>
        </w:rPr>
      </w:pPr>
      <w:r w:rsidRPr="00355871">
        <w:rPr>
          <w:rFonts w:ascii="Arial" w:hAnsi="Arial" w:cs="Arial"/>
          <w:b/>
          <w:bCs/>
        </w:rPr>
        <w:t>4.2 Duurzaamheidspositionering per Klantensegment</w:t>
      </w:r>
    </w:p>
    <w:tbl>
      <w:tblPr>
        <w:tblW w:w="10200" w:type="dxa"/>
        <w:tblCellSpacing w:w="15" w:type="dxa"/>
        <w:tblBorders>
          <w:top w:val="single" w:sz="6" w:space="0" w:color="auto"/>
          <w:left w:val="single" w:sz="6"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393"/>
        <w:gridCol w:w="2243"/>
        <w:gridCol w:w="2042"/>
        <w:gridCol w:w="1883"/>
        <w:gridCol w:w="1639"/>
      </w:tblGrid>
      <w:tr w:rsidR="00FA4289" w:rsidRPr="00355871" w14:paraId="01C7E135" w14:textId="77777777" w:rsidTr="0053722C">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287C86ED" w14:textId="77777777" w:rsidR="00FA4289" w:rsidRPr="00355871" w:rsidRDefault="00FA4289" w:rsidP="0053722C">
            <w:pPr>
              <w:spacing w:before="240"/>
              <w:rPr>
                <w:rFonts w:ascii="Arial" w:hAnsi="Arial" w:cs="Arial"/>
                <w:b/>
                <w:bCs/>
              </w:rPr>
            </w:pPr>
            <w:r w:rsidRPr="00355871">
              <w:rPr>
                <w:rFonts w:ascii="Arial" w:hAnsi="Arial" w:cs="Arial"/>
                <w:b/>
                <w:bCs/>
              </w:rPr>
              <w:t>Segment</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4C50EF04" w14:textId="77777777" w:rsidR="00FA4289" w:rsidRPr="00355871" w:rsidRDefault="00FA4289" w:rsidP="0053722C">
            <w:pPr>
              <w:spacing w:before="240"/>
              <w:rPr>
                <w:rFonts w:ascii="Arial" w:hAnsi="Arial" w:cs="Arial"/>
                <w:b/>
                <w:bCs/>
              </w:rPr>
            </w:pPr>
            <w:r w:rsidRPr="00355871">
              <w:rPr>
                <w:rFonts w:ascii="Arial" w:hAnsi="Arial" w:cs="Arial"/>
                <w:b/>
                <w:bCs/>
              </w:rPr>
              <w:t>Profiel</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57EE39C7" w14:textId="77777777" w:rsidR="00FA4289" w:rsidRPr="00355871" w:rsidRDefault="00FA4289" w:rsidP="0053722C">
            <w:pPr>
              <w:spacing w:before="240"/>
              <w:rPr>
                <w:rFonts w:ascii="Arial" w:hAnsi="Arial" w:cs="Arial"/>
                <w:b/>
                <w:bCs/>
              </w:rPr>
            </w:pPr>
            <w:r w:rsidRPr="00355871">
              <w:rPr>
                <w:rFonts w:ascii="Arial" w:hAnsi="Arial" w:cs="Arial"/>
                <w:b/>
                <w:bCs/>
              </w:rPr>
              <w:t>Duurzaamheid-Focus</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692B7283" w14:textId="77777777" w:rsidR="00FA4289" w:rsidRPr="00355871" w:rsidRDefault="00FA4289" w:rsidP="0053722C">
            <w:pPr>
              <w:spacing w:before="240"/>
              <w:rPr>
                <w:rFonts w:ascii="Arial" w:hAnsi="Arial" w:cs="Arial"/>
                <w:b/>
                <w:bCs/>
              </w:rPr>
            </w:pPr>
            <w:r w:rsidRPr="00355871">
              <w:rPr>
                <w:rFonts w:ascii="Arial" w:hAnsi="Arial" w:cs="Arial"/>
                <w:b/>
                <w:bCs/>
              </w:rPr>
              <w:t>Producten</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42D50905" w14:textId="77777777" w:rsidR="00FA4289" w:rsidRPr="00355871" w:rsidRDefault="00FA4289" w:rsidP="0053722C">
            <w:pPr>
              <w:spacing w:before="240"/>
              <w:rPr>
                <w:rFonts w:ascii="Arial" w:hAnsi="Arial" w:cs="Arial"/>
                <w:b/>
                <w:bCs/>
              </w:rPr>
            </w:pPr>
            <w:r w:rsidRPr="00355871">
              <w:rPr>
                <w:rFonts w:ascii="Arial" w:hAnsi="Arial" w:cs="Arial"/>
                <w:b/>
                <w:bCs/>
              </w:rPr>
              <w:t>Striktheid</w:t>
            </w:r>
          </w:p>
        </w:tc>
      </w:tr>
      <w:tr w:rsidR="00FA4289" w:rsidRPr="00355871" w14:paraId="17CDFA28" w14:textId="77777777" w:rsidTr="0053722C">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C17604E" w14:textId="77777777" w:rsidR="00FA4289" w:rsidRPr="00355871" w:rsidRDefault="00FA4289" w:rsidP="0053722C">
            <w:pPr>
              <w:spacing w:before="240"/>
              <w:rPr>
                <w:rFonts w:ascii="Arial" w:hAnsi="Arial" w:cs="Arial"/>
              </w:rPr>
            </w:pPr>
            <w:r w:rsidRPr="00355871">
              <w:rPr>
                <w:rFonts w:ascii="Arial" w:hAnsi="Arial" w:cs="Arial"/>
                <w:b/>
                <w:bCs/>
              </w:rPr>
              <w:t>Jong starten (18-30)</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7D67710" w14:textId="77777777" w:rsidR="00FA4289" w:rsidRPr="00355871" w:rsidRDefault="00FA4289" w:rsidP="0053722C">
            <w:pPr>
              <w:spacing w:before="240"/>
              <w:rPr>
                <w:rFonts w:ascii="Arial" w:hAnsi="Arial" w:cs="Arial"/>
              </w:rPr>
            </w:pPr>
            <w:r w:rsidRPr="00355871">
              <w:rPr>
                <w:rFonts w:ascii="Arial" w:hAnsi="Arial" w:cs="Arial"/>
              </w:rPr>
              <w:t>Student/junior werknemer/starter</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9A292C7" w14:textId="77777777" w:rsidR="00FA4289" w:rsidRPr="00355871" w:rsidRDefault="00FA4289" w:rsidP="0053722C">
            <w:pPr>
              <w:spacing w:before="240"/>
              <w:rPr>
                <w:rFonts w:ascii="Arial" w:hAnsi="Arial" w:cs="Arial"/>
              </w:rPr>
            </w:pPr>
            <w:r w:rsidRPr="00355871">
              <w:rPr>
                <w:rFonts w:ascii="Arial" w:hAnsi="Arial" w:cs="Arial"/>
              </w:rPr>
              <w:t>"Begin met basis; leer onderweg"</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CE5C0B2" w14:textId="77777777" w:rsidR="00FA4289" w:rsidRPr="00355871" w:rsidRDefault="00FA4289" w:rsidP="0053722C">
            <w:pPr>
              <w:spacing w:before="240"/>
              <w:rPr>
                <w:rFonts w:ascii="Arial" w:hAnsi="Arial" w:cs="Arial"/>
              </w:rPr>
            </w:pPr>
            <w:r w:rsidRPr="00355871">
              <w:rPr>
                <w:rFonts w:ascii="Arial" w:hAnsi="Arial" w:cs="Arial"/>
              </w:rPr>
              <w:t>Spaarrekening ASN/Triodos; jonge-starter-fonds Artikel 8</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51E55CA" w14:textId="77777777" w:rsidR="00FA4289" w:rsidRPr="00355871" w:rsidRDefault="00FA4289" w:rsidP="0053722C">
            <w:pPr>
              <w:spacing w:before="240"/>
              <w:rPr>
                <w:rFonts w:ascii="Arial" w:hAnsi="Arial" w:cs="Arial"/>
              </w:rPr>
            </w:pPr>
            <w:r w:rsidRPr="00355871">
              <w:rPr>
                <w:rFonts w:ascii="Arial" w:hAnsi="Arial" w:cs="Arial"/>
              </w:rPr>
              <w:t>Introductie</w:t>
            </w:r>
          </w:p>
        </w:tc>
      </w:tr>
      <w:tr w:rsidR="00FA4289" w:rsidRPr="00355871" w14:paraId="6571FB31" w14:textId="77777777" w:rsidTr="0053722C">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40286DA" w14:textId="77777777" w:rsidR="00FA4289" w:rsidRPr="00355871" w:rsidRDefault="00FA4289" w:rsidP="0053722C">
            <w:pPr>
              <w:spacing w:before="240"/>
              <w:rPr>
                <w:rFonts w:ascii="Arial" w:hAnsi="Arial" w:cs="Arial"/>
              </w:rPr>
            </w:pPr>
            <w:r w:rsidRPr="00355871">
              <w:rPr>
                <w:rFonts w:ascii="Arial" w:hAnsi="Arial" w:cs="Arial"/>
                <w:b/>
                <w:bCs/>
              </w:rPr>
              <w:lastRenderedPageBreak/>
              <w:t>Ondernemers/ZZP (30-45)</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FFC4D7B" w14:textId="77777777" w:rsidR="00FA4289" w:rsidRPr="00355871" w:rsidRDefault="00FA4289" w:rsidP="0053722C">
            <w:pPr>
              <w:spacing w:before="240"/>
              <w:rPr>
                <w:rFonts w:ascii="Arial" w:hAnsi="Arial" w:cs="Arial"/>
              </w:rPr>
            </w:pPr>
            <w:r w:rsidRPr="00355871">
              <w:rPr>
                <w:rFonts w:ascii="Arial" w:hAnsi="Arial" w:cs="Arial"/>
              </w:rPr>
              <w:t>Groeiende ondernemer; onregelmatig inkomen</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D35644B" w14:textId="77777777" w:rsidR="00FA4289" w:rsidRPr="00355871" w:rsidRDefault="00FA4289" w:rsidP="0053722C">
            <w:pPr>
              <w:spacing w:before="240"/>
              <w:rPr>
                <w:rFonts w:ascii="Arial" w:hAnsi="Arial" w:cs="Arial"/>
              </w:rPr>
            </w:pPr>
            <w:r w:rsidRPr="00355871">
              <w:rPr>
                <w:rFonts w:ascii="Arial" w:hAnsi="Arial" w:cs="Arial"/>
              </w:rPr>
              <w:t>"Vermogen groeien met impact; flexibiliteit nodig"</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455476B" w14:textId="77777777" w:rsidR="00FA4289" w:rsidRPr="00355871" w:rsidRDefault="00FA4289" w:rsidP="0053722C">
            <w:pPr>
              <w:spacing w:before="240"/>
              <w:rPr>
                <w:rFonts w:ascii="Arial" w:hAnsi="Arial" w:cs="Arial"/>
              </w:rPr>
            </w:pPr>
            <w:r w:rsidRPr="00355871">
              <w:rPr>
                <w:rFonts w:ascii="Arial" w:hAnsi="Arial" w:cs="Arial"/>
              </w:rPr>
              <w:t>Artikel 8/9 fondsen (levensfase-variant); groene hypotheken met EBB</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6A1BA39" w14:textId="77777777" w:rsidR="00FA4289" w:rsidRPr="00355871" w:rsidRDefault="00FA4289" w:rsidP="0053722C">
            <w:pPr>
              <w:spacing w:before="240"/>
              <w:rPr>
                <w:rFonts w:ascii="Arial" w:hAnsi="Arial" w:cs="Arial"/>
              </w:rPr>
            </w:pPr>
            <w:r w:rsidRPr="00355871">
              <w:rPr>
                <w:rFonts w:ascii="Arial" w:hAnsi="Arial" w:cs="Arial"/>
              </w:rPr>
              <w:t>Pragmatisch</w:t>
            </w:r>
          </w:p>
        </w:tc>
      </w:tr>
      <w:tr w:rsidR="00FA4289" w:rsidRPr="00355871" w14:paraId="257ADDCB" w14:textId="77777777" w:rsidTr="0053722C">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0BE6283" w14:textId="77777777" w:rsidR="00FA4289" w:rsidRPr="00355871" w:rsidRDefault="00FA4289" w:rsidP="0053722C">
            <w:pPr>
              <w:spacing w:before="240"/>
              <w:rPr>
                <w:rFonts w:ascii="Arial" w:hAnsi="Arial" w:cs="Arial"/>
              </w:rPr>
            </w:pPr>
            <w:r w:rsidRPr="00355871">
              <w:rPr>
                <w:rFonts w:ascii="Arial" w:hAnsi="Arial" w:cs="Arial"/>
                <w:b/>
                <w:bCs/>
              </w:rPr>
              <w:t>Gezinnen (35-55)</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2D62205" w14:textId="77777777" w:rsidR="00FA4289" w:rsidRPr="00355871" w:rsidRDefault="00FA4289" w:rsidP="0053722C">
            <w:pPr>
              <w:spacing w:before="240"/>
              <w:rPr>
                <w:rFonts w:ascii="Arial" w:hAnsi="Arial" w:cs="Arial"/>
              </w:rPr>
            </w:pPr>
            <w:r w:rsidRPr="00355871">
              <w:rPr>
                <w:rFonts w:ascii="Arial" w:hAnsi="Arial" w:cs="Arial"/>
              </w:rPr>
              <w:t>Huis, kinderen, pensioen-voorbereiding</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BE3D8E7" w14:textId="77777777" w:rsidR="00FA4289" w:rsidRPr="00355871" w:rsidRDefault="00FA4289" w:rsidP="0053722C">
            <w:pPr>
              <w:spacing w:before="240"/>
              <w:rPr>
                <w:rFonts w:ascii="Arial" w:hAnsi="Arial" w:cs="Arial"/>
              </w:rPr>
            </w:pPr>
            <w:r w:rsidRPr="00355871">
              <w:rPr>
                <w:rFonts w:ascii="Arial" w:hAnsi="Arial" w:cs="Arial"/>
              </w:rPr>
              <w:t>"Alles in balans; duurzaamheid standaard"</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F0513E1" w14:textId="77777777" w:rsidR="00FA4289" w:rsidRPr="00355871" w:rsidRDefault="00FA4289" w:rsidP="0053722C">
            <w:pPr>
              <w:spacing w:before="240"/>
              <w:rPr>
                <w:rFonts w:ascii="Arial" w:hAnsi="Arial" w:cs="Arial"/>
              </w:rPr>
            </w:pPr>
            <w:r w:rsidRPr="00355871">
              <w:rPr>
                <w:rFonts w:ascii="Arial" w:hAnsi="Arial" w:cs="Arial"/>
              </w:rPr>
              <w:t>Groene hypotheken; ESG-pensioen; Artikel 8 beleggingen</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0D84FD2" w14:textId="77777777" w:rsidR="00FA4289" w:rsidRPr="00355871" w:rsidRDefault="00FA4289" w:rsidP="0053722C">
            <w:pPr>
              <w:spacing w:before="240"/>
              <w:rPr>
                <w:rFonts w:ascii="Arial" w:hAnsi="Arial" w:cs="Arial"/>
              </w:rPr>
            </w:pPr>
            <w:r w:rsidRPr="00355871">
              <w:rPr>
                <w:rFonts w:ascii="Arial" w:hAnsi="Arial" w:cs="Arial"/>
              </w:rPr>
              <w:t>Principieel</w:t>
            </w:r>
          </w:p>
        </w:tc>
      </w:tr>
      <w:tr w:rsidR="00FA4289" w:rsidRPr="00355871" w14:paraId="55984774" w14:textId="77777777" w:rsidTr="0053722C">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59B788E" w14:textId="77777777" w:rsidR="00FA4289" w:rsidRPr="00355871" w:rsidRDefault="00FA4289" w:rsidP="0053722C">
            <w:pPr>
              <w:spacing w:before="240"/>
              <w:rPr>
                <w:rFonts w:ascii="Arial" w:hAnsi="Arial" w:cs="Arial"/>
              </w:rPr>
            </w:pPr>
            <w:r w:rsidRPr="00355871">
              <w:rPr>
                <w:rFonts w:ascii="Arial" w:hAnsi="Arial" w:cs="Arial"/>
                <w:b/>
                <w:bCs/>
              </w:rPr>
              <w:t>Vermogende (50+, 250K+ vermogen)</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86CC82F" w14:textId="77777777" w:rsidR="00FA4289" w:rsidRPr="00355871" w:rsidRDefault="00FA4289" w:rsidP="0053722C">
            <w:pPr>
              <w:spacing w:before="240"/>
              <w:rPr>
                <w:rFonts w:ascii="Arial" w:hAnsi="Arial" w:cs="Arial"/>
              </w:rPr>
            </w:pPr>
            <w:r w:rsidRPr="00355871">
              <w:rPr>
                <w:rFonts w:ascii="Arial" w:hAnsi="Arial" w:cs="Arial"/>
              </w:rPr>
              <w:t>Pre-pensioen; erfenis voorbereiding; impact-gericht</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048A2CB" w14:textId="77777777" w:rsidR="00FA4289" w:rsidRPr="00355871" w:rsidRDefault="00FA4289" w:rsidP="0053722C">
            <w:pPr>
              <w:spacing w:before="240"/>
              <w:rPr>
                <w:rFonts w:ascii="Arial" w:hAnsi="Arial" w:cs="Arial"/>
              </w:rPr>
            </w:pPr>
            <w:r w:rsidRPr="00355871">
              <w:rPr>
                <w:rFonts w:ascii="Arial" w:hAnsi="Arial" w:cs="Arial"/>
              </w:rPr>
              <w:t>"Maximale impact + engagement mogelijk"</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D9A18EA" w14:textId="77777777" w:rsidR="00FA4289" w:rsidRPr="00355871" w:rsidRDefault="00FA4289" w:rsidP="0053722C">
            <w:pPr>
              <w:spacing w:before="240"/>
              <w:rPr>
                <w:rFonts w:ascii="Arial" w:hAnsi="Arial" w:cs="Arial"/>
              </w:rPr>
            </w:pPr>
            <w:r w:rsidRPr="00355871">
              <w:rPr>
                <w:rFonts w:ascii="Arial" w:hAnsi="Arial" w:cs="Arial"/>
              </w:rPr>
              <w:t>Artikel 9 fondsen; engagement-fondsen; ESG-beleggingen + voting</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BBABAAC" w14:textId="77777777" w:rsidR="00FA4289" w:rsidRPr="00355871" w:rsidRDefault="00FA4289" w:rsidP="0053722C">
            <w:pPr>
              <w:spacing w:before="240"/>
              <w:rPr>
                <w:rFonts w:ascii="Arial" w:hAnsi="Arial" w:cs="Arial"/>
              </w:rPr>
            </w:pPr>
            <w:r w:rsidRPr="00355871">
              <w:rPr>
                <w:rFonts w:ascii="Arial" w:hAnsi="Arial" w:cs="Arial"/>
              </w:rPr>
              <w:t>Streng</w:t>
            </w:r>
          </w:p>
        </w:tc>
      </w:tr>
    </w:tbl>
    <w:p w14:paraId="4DFA075B" w14:textId="77777777" w:rsidR="00FA4289" w:rsidRPr="00355871" w:rsidRDefault="00FA4289" w:rsidP="00FA4289">
      <w:pPr>
        <w:spacing w:before="240"/>
        <w:rPr>
          <w:rFonts w:ascii="Arial" w:hAnsi="Arial" w:cs="Arial"/>
          <w:b/>
          <w:bCs/>
        </w:rPr>
      </w:pPr>
      <w:r w:rsidRPr="00355871">
        <w:rPr>
          <w:rFonts w:ascii="Arial" w:hAnsi="Arial" w:cs="Arial"/>
          <w:b/>
          <w:bCs/>
        </w:rPr>
        <w:t>4.3 Duurzaamheidsbeleid: Hoofdlijnen</w:t>
      </w:r>
    </w:p>
    <w:p w14:paraId="0BF8FC36" w14:textId="77777777" w:rsidR="00FA4289" w:rsidRPr="00355871" w:rsidRDefault="00FA4289" w:rsidP="00FA4289">
      <w:pPr>
        <w:spacing w:before="240"/>
        <w:rPr>
          <w:rFonts w:ascii="Arial" w:hAnsi="Arial" w:cs="Arial"/>
          <w:b/>
          <w:bCs/>
        </w:rPr>
      </w:pPr>
      <w:r w:rsidRPr="00355871">
        <w:rPr>
          <w:rFonts w:ascii="Arial" w:hAnsi="Arial" w:cs="Arial"/>
          <w:b/>
          <w:bCs/>
        </w:rPr>
        <w:t>Beleggingen</w:t>
      </w:r>
    </w:p>
    <w:p w14:paraId="69F06866" w14:textId="77777777" w:rsidR="00FA4289" w:rsidRPr="00355871" w:rsidRDefault="00FA4289" w:rsidP="00FA4289">
      <w:pPr>
        <w:numPr>
          <w:ilvl w:val="0"/>
          <w:numId w:val="21"/>
        </w:numPr>
        <w:spacing w:before="240"/>
        <w:rPr>
          <w:rFonts w:ascii="Arial" w:hAnsi="Arial" w:cs="Arial"/>
        </w:rPr>
      </w:pPr>
      <w:r w:rsidRPr="00355871">
        <w:rPr>
          <w:rFonts w:ascii="Arial" w:hAnsi="Arial" w:cs="Arial"/>
          <w:b/>
          <w:bCs/>
        </w:rPr>
        <w:t>Default:</w:t>
      </w:r>
      <w:r w:rsidRPr="00355871">
        <w:rPr>
          <w:rFonts w:ascii="Arial" w:hAnsi="Arial" w:cs="Arial"/>
        </w:rPr>
        <w:t> Artikel 8 SFDR (minimum standard)</w:t>
      </w:r>
    </w:p>
    <w:p w14:paraId="46E20784" w14:textId="77777777" w:rsidR="00FA4289" w:rsidRPr="00355871" w:rsidRDefault="00FA4289" w:rsidP="00FA4289">
      <w:pPr>
        <w:numPr>
          <w:ilvl w:val="0"/>
          <w:numId w:val="21"/>
        </w:numPr>
        <w:spacing w:before="240"/>
        <w:rPr>
          <w:rFonts w:ascii="Arial" w:hAnsi="Arial" w:cs="Arial"/>
        </w:rPr>
      </w:pPr>
      <w:r w:rsidRPr="00355871">
        <w:rPr>
          <w:rFonts w:ascii="Arial" w:hAnsi="Arial" w:cs="Arial"/>
          <w:b/>
          <w:bCs/>
        </w:rPr>
        <w:t>Optie:</w:t>
      </w:r>
      <w:r w:rsidRPr="00355871">
        <w:rPr>
          <w:rFonts w:ascii="Arial" w:hAnsi="Arial" w:cs="Arial"/>
        </w:rPr>
        <w:t> Artikel 9 (impact-gericht; klant kiest)</w:t>
      </w:r>
    </w:p>
    <w:p w14:paraId="68473375" w14:textId="77777777" w:rsidR="00FA4289" w:rsidRPr="00355871" w:rsidRDefault="00FA4289" w:rsidP="00FA4289">
      <w:pPr>
        <w:numPr>
          <w:ilvl w:val="0"/>
          <w:numId w:val="21"/>
        </w:numPr>
        <w:spacing w:before="240"/>
        <w:rPr>
          <w:rFonts w:ascii="Arial" w:hAnsi="Arial" w:cs="Arial"/>
        </w:rPr>
      </w:pPr>
      <w:r w:rsidRPr="00355871">
        <w:rPr>
          <w:rFonts w:ascii="Arial" w:hAnsi="Arial" w:cs="Arial"/>
          <w:b/>
          <w:bCs/>
        </w:rPr>
        <w:t>Partners:</w:t>
      </w:r>
      <w:r w:rsidRPr="00355871">
        <w:rPr>
          <w:rFonts w:ascii="Arial" w:hAnsi="Arial" w:cs="Arial"/>
        </w:rPr>
        <w:t> Amundi, Robeco (ESG-screening, lage kosten, transparantie)</w:t>
      </w:r>
    </w:p>
    <w:p w14:paraId="0E8E0DE9" w14:textId="77777777" w:rsidR="00FA4289" w:rsidRPr="00355871" w:rsidRDefault="00FA4289" w:rsidP="00FA4289">
      <w:pPr>
        <w:numPr>
          <w:ilvl w:val="0"/>
          <w:numId w:val="21"/>
        </w:numPr>
        <w:spacing w:before="240"/>
        <w:rPr>
          <w:rFonts w:ascii="Arial" w:hAnsi="Arial" w:cs="Arial"/>
        </w:rPr>
      </w:pPr>
      <w:r w:rsidRPr="00355871">
        <w:rPr>
          <w:rFonts w:ascii="Arial" w:hAnsi="Arial" w:cs="Arial"/>
          <w:b/>
          <w:bCs/>
        </w:rPr>
        <w:t>Uitsluitingen:</w:t>
      </w:r>
      <w:r w:rsidRPr="00355871">
        <w:rPr>
          <w:rFonts w:ascii="Arial" w:hAnsi="Arial" w:cs="Arial"/>
        </w:rPr>
        <w:t> Tabak (0%), fossiele (&gt;10% omzet), wapens (&gt;5% omzet)</w:t>
      </w:r>
    </w:p>
    <w:p w14:paraId="7AB86787" w14:textId="77777777" w:rsidR="00FA4289" w:rsidRPr="00355871" w:rsidRDefault="00FA4289" w:rsidP="00FA4289">
      <w:pPr>
        <w:spacing w:before="240"/>
        <w:rPr>
          <w:rFonts w:ascii="Arial" w:hAnsi="Arial" w:cs="Arial"/>
          <w:b/>
          <w:bCs/>
        </w:rPr>
      </w:pPr>
      <w:r w:rsidRPr="00355871">
        <w:rPr>
          <w:rFonts w:ascii="Arial" w:hAnsi="Arial" w:cs="Arial"/>
          <w:b/>
          <w:bCs/>
        </w:rPr>
        <w:t>Hypotheken</w:t>
      </w:r>
    </w:p>
    <w:p w14:paraId="0F68959D" w14:textId="77777777" w:rsidR="00FA4289" w:rsidRPr="00355871" w:rsidRDefault="00FA4289" w:rsidP="00FA4289">
      <w:pPr>
        <w:numPr>
          <w:ilvl w:val="0"/>
          <w:numId w:val="22"/>
        </w:numPr>
        <w:spacing w:before="240"/>
        <w:rPr>
          <w:rFonts w:ascii="Arial" w:hAnsi="Arial" w:cs="Arial"/>
        </w:rPr>
      </w:pPr>
      <w:r w:rsidRPr="00355871">
        <w:rPr>
          <w:rFonts w:ascii="Arial" w:hAnsi="Arial" w:cs="Arial"/>
          <w:b/>
          <w:bCs/>
        </w:rPr>
        <w:t>Voorkeur:</w:t>
      </w:r>
      <w:r w:rsidRPr="00355871">
        <w:rPr>
          <w:rFonts w:ascii="Arial" w:hAnsi="Arial" w:cs="Arial"/>
        </w:rPr>
        <w:t> Groene hypotheken (Triodos, ASN; rentekorting energielabel A/B)</w:t>
      </w:r>
    </w:p>
    <w:p w14:paraId="3A406D58" w14:textId="77777777" w:rsidR="00FA4289" w:rsidRPr="00355871" w:rsidRDefault="00FA4289" w:rsidP="00FA4289">
      <w:pPr>
        <w:numPr>
          <w:ilvl w:val="0"/>
          <w:numId w:val="22"/>
        </w:numPr>
        <w:spacing w:before="240"/>
        <w:rPr>
          <w:rFonts w:ascii="Arial" w:hAnsi="Arial" w:cs="Arial"/>
        </w:rPr>
      </w:pPr>
      <w:r w:rsidRPr="00355871">
        <w:rPr>
          <w:rFonts w:ascii="Arial" w:hAnsi="Arial" w:cs="Arial"/>
          <w:b/>
          <w:bCs/>
        </w:rPr>
        <w:t>Begeleiding:</w:t>
      </w:r>
      <w:r w:rsidRPr="00355871">
        <w:rPr>
          <w:rFonts w:ascii="Arial" w:hAnsi="Arial" w:cs="Arial"/>
        </w:rPr>
        <w:t> EBB (Energiebespaarbudget) tot €20.000</w:t>
      </w:r>
    </w:p>
    <w:p w14:paraId="54AFA37B" w14:textId="77777777" w:rsidR="00FA4289" w:rsidRPr="00355871" w:rsidRDefault="00FA4289" w:rsidP="00FA4289">
      <w:pPr>
        <w:numPr>
          <w:ilvl w:val="0"/>
          <w:numId w:val="22"/>
        </w:numPr>
        <w:spacing w:before="240"/>
        <w:rPr>
          <w:rFonts w:ascii="Arial" w:hAnsi="Arial" w:cs="Arial"/>
        </w:rPr>
      </w:pPr>
      <w:r w:rsidRPr="00355871">
        <w:rPr>
          <w:rFonts w:ascii="Arial" w:hAnsi="Arial" w:cs="Arial"/>
          <w:b/>
          <w:bCs/>
        </w:rPr>
        <w:t>Partners:</w:t>
      </w:r>
      <w:r w:rsidRPr="00355871">
        <w:rPr>
          <w:rFonts w:ascii="Arial" w:hAnsi="Arial" w:cs="Arial"/>
        </w:rPr>
        <w:t> Triodos, ASN (beide streng ESG; transparantie)</w:t>
      </w:r>
    </w:p>
    <w:p w14:paraId="711F8FB4" w14:textId="77777777" w:rsidR="00FA4289" w:rsidRPr="00355871" w:rsidRDefault="00FA4289" w:rsidP="00FA4289">
      <w:pPr>
        <w:spacing w:before="240"/>
        <w:rPr>
          <w:rFonts w:ascii="Arial" w:hAnsi="Arial" w:cs="Arial"/>
          <w:b/>
          <w:bCs/>
        </w:rPr>
      </w:pPr>
      <w:r w:rsidRPr="00355871">
        <w:rPr>
          <w:rFonts w:ascii="Arial" w:hAnsi="Arial" w:cs="Arial"/>
          <w:b/>
          <w:bCs/>
        </w:rPr>
        <w:t>Sparen &amp; Pensioen</w:t>
      </w:r>
    </w:p>
    <w:p w14:paraId="62D8ED6A" w14:textId="77777777" w:rsidR="00FA4289" w:rsidRPr="00355871" w:rsidRDefault="00FA4289" w:rsidP="00FA4289">
      <w:pPr>
        <w:numPr>
          <w:ilvl w:val="0"/>
          <w:numId w:val="23"/>
        </w:numPr>
        <w:spacing w:before="240"/>
        <w:rPr>
          <w:rFonts w:ascii="Arial" w:hAnsi="Arial" w:cs="Arial"/>
        </w:rPr>
      </w:pPr>
      <w:r w:rsidRPr="00355871">
        <w:rPr>
          <w:rFonts w:ascii="Arial" w:hAnsi="Arial" w:cs="Arial"/>
          <w:b/>
          <w:bCs/>
        </w:rPr>
        <w:lastRenderedPageBreak/>
        <w:t>Voorkeur:</w:t>
      </w:r>
      <w:r w:rsidRPr="00355871">
        <w:rPr>
          <w:rFonts w:ascii="Arial" w:hAnsi="Arial" w:cs="Arial"/>
        </w:rPr>
        <w:t> Triodos, ASN (duurzame banken; lagere rentes acceptabel)</w:t>
      </w:r>
    </w:p>
    <w:p w14:paraId="3718F378" w14:textId="77777777" w:rsidR="00FA4289" w:rsidRPr="00355871" w:rsidRDefault="00FA4289" w:rsidP="00FA4289">
      <w:pPr>
        <w:numPr>
          <w:ilvl w:val="0"/>
          <w:numId w:val="23"/>
        </w:numPr>
        <w:spacing w:before="240"/>
        <w:rPr>
          <w:rFonts w:ascii="Arial" w:hAnsi="Arial" w:cs="Arial"/>
        </w:rPr>
      </w:pPr>
      <w:r w:rsidRPr="00355871">
        <w:rPr>
          <w:rFonts w:ascii="Arial" w:hAnsi="Arial" w:cs="Arial"/>
          <w:b/>
          <w:bCs/>
        </w:rPr>
        <w:t>Pensioen:</w:t>
      </w:r>
      <w:r w:rsidRPr="00355871">
        <w:rPr>
          <w:rFonts w:ascii="Arial" w:hAnsi="Arial" w:cs="Arial"/>
        </w:rPr>
        <w:t> ESG-opties via werkgever-pensioenverstrekkers</w:t>
      </w:r>
    </w:p>
    <w:p w14:paraId="53411504" w14:textId="77777777" w:rsidR="00FA4289" w:rsidRPr="00355871" w:rsidRDefault="00FA4289" w:rsidP="00FA4289">
      <w:pPr>
        <w:numPr>
          <w:ilvl w:val="0"/>
          <w:numId w:val="23"/>
        </w:numPr>
        <w:spacing w:before="240"/>
        <w:rPr>
          <w:rFonts w:ascii="Arial" w:hAnsi="Arial" w:cs="Arial"/>
        </w:rPr>
      </w:pPr>
      <w:r w:rsidRPr="00355871">
        <w:rPr>
          <w:rFonts w:ascii="Arial" w:hAnsi="Arial" w:cs="Arial"/>
          <w:b/>
          <w:bCs/>
        </w:rPr>
        <w:t>Monitoring:</w:t>
      </w:r>
      <w:r w:rsidRPr="00355871">
        <w:rPr>
          <w:rFonts w:ascii="Arial" w:hAnsi="Arial" w:cs="Arial"/>
        </w:rPr>
        <w:t> Jaarlijkse ESG-review</w:t>
      </w:r>
    </w:p>
    <w:p w14:paraId="02D00CCE" w14:textId="77777777" w:rsidR="00FA4289" w:rsidRPr="00355871" w:rsidRDefault="00FA4289" w:rsidP="00FA4289">
      <w:pPr>
        <w:spacing w:before="240"/>
        <w:rPr>
          <w:rFonts w:ascii="Arial" w:hAnsi="Arial" w:cs="Arial"/>
          <w:b/>
          <w:bCs/>
        </w:rPr>
      </w:pPr>
      <w:r w:rsidRPr="00355871">
        <w:rPr>
          <w:rFonts w:ascii="Arial" w:hAnsi="Arial" w:cs="Arial"/>
          <w:b/>
          <w:bCs/>
        </w:rPr>
        <w:t>4.4 Striktheid: Principieel, Pragmatisch, Klant-Centraal</w:t>
      </w:r>
    </w:p>
    <w:tbl>
      <w:tblPr>
        <w:tblW w:w="10200" w:type="dxa"/>
        <w:tblCellSpacing w:w="15" w:type="dxa"/>
        <w:tblBorders>
          <w:top w:val="single" w:sz="6" w:space="0" w:color="auto"/>
          <w:left w:val="single" w:sz="6"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5171"/>
        <w:gridCol w:w="5029"/>
      </w:tblGrid>
      <w:tr w:rsidR="00FA4289" w:rsidRPr="00355871" w14:paraId="6819FBC9" w14:textId="77777777" w:rsidTr="0053722C">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0287DFDB" w14:textId="77777777" w:rsidR="00FA4289" w:rsidRPr="00355871" w:rsidRDefault="00FA4289" w:rsidP="0053722C">
            <w:pPr>
              <w:spacing w:before="240"/>
              <w:rPr>
                <w:rFonts w:ascii="Arial" w:hAnsi="Arial" w:cs="Arial"/>
                <w:b/>
                <w:bCs/>
              </w:rPr>
            </w:pPr>
            <w:r w:rsidRPr="00355871">
              <w:rPr>
                <w:rFonts w:ascii="Arial" w:hAnsi="Arial" w:cs="Arial"/>
                <w:b/>
                <w:bCs/>
              </w:rPr>
              <w:t>Situatie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31A37DB3" w14:textId="77777777" w:rsidR="00FA4289" w:rsidRPr="00355871" w:rsidRDefault="00FA4289" w:rsidP="0053722C">
            <w:pPr>
              <w:spacing w:before="240"/>
              <w:rPr>
                <w:rFonts w:ascii="Arial" w:hAnsi="Arial" w:cs="Arial"/>
                <w:b/>
                <w:bCs/>
              </w:rPr>
            </w:pPr>
            <w:r w:rsidRPr="00355871">
              <w:rPr>
                <w:rFonts w:ascii="Arial" w:hAnsi="Arial" w:cs="Arial"/>
                <w:b/>
                <w:bCs/>
              </w:rPr>
              <w:t>FAON's Benadering</w:t>
            </w:r>
          </w:p>
        </w:tc>
      </w:tr>
      <w:tr w:rsidR="00FA4289" w:rsidRPr="00355871" w14:paraId="35201982" w14:textId="77777777" w:rsidTr="0053722C">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7DD3652" w14:textId="77777777" w:rsidR="00FA4289" w:rsidRPr="00355871" w:rsidRDefault="00FA4289" w:rsidP="0053722C">
            <w:pPr>
              <w:spacing w:before="240"/>
              <w:rPr>
                <w:rFonts w:ascii="Arial" w:hAnsi="Arial" w:cs="Arial"/>
              </w:rPr>
            </w:pPr>
            <w:r w:rsidRPr="00355871">
              <w:rPr>
                <w:rFonts w:ascii="Arial" w:hAnsi="Arial" w:cs="Arial"/>
                <w:b/>
                <w:bCs/>
              </w:rPr>
              <w:t>Schadelijke sectoren</w:t>
            </w:r>
            <w:r w:rsidRPr="00355871">
              <w:rPr>
                <w:rFonts w:ascii="Arial" w:hAnsi="Arial" w:cs="Arial"/>
              </w:rPr>
              <w:t> (tabak, wapens, kinderarbeid)</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C79BBA3" w14:textId="77777777" w:rsidR="00FA4289" w:rsidRPr="00355871" w:rsidRDefault="00FA4289" w:rsidP="0053722C">
            <w:pPr>
              <w:spacing w:before="240"/>
              <w:rPr>
                <w:rFonts w:ascii="Arial" w:hAnsi="Arial" w:cs="Arial"/>
              </w:rPr>
            </w:pPr>
            <w:r w:rsidRPr="00355871">
              <w:rPr>
                <w:rFonts w:ascii="Arial" w:hAnsi="Arial" w:cs="Arial"/>
              </w:rPr>
              <w:t>STRIKT: 0% uitsluiting; geen uitzonderingen</w:t>
            </w:r>
          </w:p>
        </w:tc>
      </w:tr>
      <w:tr w:rsidR="00FA4289" w:rsidRPr="00355871" w14:paraId="56FFDC9E" w14:textId="77777777" w:rsidTr="0053722C">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B7F5A08" w14:textId="77777777" w:rsidR="00FA4289" w:rsidRPr="00355871" w:rsidRDefault="00FA4289" w:rsidP="0053722C">
            <w:pPr>
              <w:spacing w:before="240"/>
              <w:rPr>
                <w:rFonts w:ascii="Arial" w:hAnsi="Arial" w:cs="Arial"/>
              </w:rPr>
            </w:pPr>
            <w:r w:rsidRPr="00355871">
              <w:rPr>
                <w:rFonts w:ascii="Arial" w:hAnsi="Arial" w:cs="Arial"/>
                <w:b/>
                <w:bCs/>
              </w:rPr>
              <w:t>Fossiele transitie</w:t>
            </w:r>
            <w:r w:rsidRPr="00355871">
              <w:rPr>
                <w:rFonts w:ascii="Arial" w:hAnsi="Arial" w:cs="Arial"/>
              </w:rPr>
              <w:t> (oliebedrijf stappend naar hernieuwbare)</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FADBB86" w14:textId="77777777" w:rsidR="00FA4289" w:rsidRPr="00355871" w:rsidRDefault="00FA4289" w:rsidP="0053722C">
            <w:pPr>
              <w:spacing w:before="240"/>
              <w:rPr>
                <w:rFonts w:ascii="Arial" w:hAnsi="Arial" w:cs="Arial"/>
              </w:rPr>
            </w:pPr>
            <w:r w:rsidRPr="00355871">
              <w:rPr>
                <w:rFonts w:ascii="Arial" w:hAnsi="Arial" w:cs="Arial"/>
              </w:rPr>
              <w:t>PRAGMATISCH: Niet direct uitsluiten; actief engagement; monitoren</w:t>
            </w:r>
          </w:p>
        </w:tc>
      </w:tr>
      <w:tr w:rsidR="00FA4289" w:rsidRPr="00355871" w14:paraId="1747B4C4" w14:textId="77777777" w:rsidTr="0053722C">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0BF8A8B" w14:textId="77777777" w:rsidR="00FA4289" w:rsidRPr="00355871" w:rsidRDefault="00FA4289" w:rsidP="0053722C">
            <w:pPr>
              <w:spacing w:before="240"/>
              <w:rPr>
                <w:rFonts w:ascii="Arial" w:hAnsi="Arial" w:cs="Arial"/>
              </w:rPr>
            </w:pPr>
            <w:r w:rsidRPr="00355871">
              <w:rPr>
                <w:rFonts w:ascii="Arial" w:hAnsi="Arial" w:cs="Arial"/>
                <w:b/>
                <w:bCs/>
              </w:rPr>
              <w:t>Klant wil ander niveau striktheid</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F32B49D" w14:textId="77777777" w:rsidR="00FA4289" w:rsidRPr="00355871" w:rsidRDefault="00FA4289" w:rsidP="0053722C">
            <w:pPr>
              <w:spacing w:before="240"/>
              <w:rPr>
                <w:rFonts w:ascii="Arial" w:hAnsi="Arial" w:cs="Arial"/>
              </w:rPr>
            </w:pPr>
            <w:r w:rsidRPr="00355871">
              <w:rPr>
                <w:rFonts w:ascii="Arial" w:hAnsi="Arial" w:cs="Arial"/>
              </w:rPr>
              <w:t>KLANT-CENTRAAL: Gesprek voeren; klant kiest finale niveau</w:t>
            </w:r>
          </w:p>
        </w:tc>
      </w:tr>
      <w:tr w:rsidR="00FA4289" w:rsidRPr="00355871" w14:paraId="5BEBB861" w14:textId="77777777" w:rsidTr="0053722C">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4EE92DA" w14:textId="77777777" w:rsidR="00FA4289" w:rsidRPr="00355871" w:rsidRDefault="00FA4289" w:rsidP="0053722C">
            <w:pPr>
              <w:spacing w:before="240"/>
              <w:rPr>
                <w:rFonts w:ascii="Arial" w:hAnsi="Arial" w:cs="Arial"/>
              </w:rPr>
            </w:pPr>
            <w:r w:rsidRPr="00355871">
              <w:rPr>
                <w:rFonts w:ascii="Arial" w:hAnsi="Arial" w:cs="Arial"/>
                <w:b/>
                <w:bCs/>
              </w:rPr>
              <w:t>Controversiële situatie</w:t>
            </w:r>
            <w:r w:rsidRPr="00355871">
              <w:rPr>
                <w:rFonts w:ascii="Arial" w:hAnsi="Arial" w:cs="Arial"/>
              </w:rPr>
              <w:t> (bv. arbeidsongeregelmatigheden)</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F849242" w14:textId="77777777" w:rsidR="00FA4289" w:rsidRPr="00355871" w:rsidRDefault="00FA4289" w:rsidP="0053722C">
            <w:pPr>
              <w:spacing w:before="240"/>
              <w:rPr>
                <w:rFonts w:ascii="Arial" w:hAnsi="Arial" w:cs="Arial"/>
              </w:rPr>
            </w:pPr>
            <w:r w:rsidRPr="00355871">
              <w:rPr>
                <w:rFonts w:ascii="Arial" w:hAnsi="Arial" w:cs="Arial"/>
              </w:rPr>
              <w:t>PRINCIPIEEL: Documenteren afweging; transparant communiceren</w:t>
            </w:r>
          </w:p>
        </w:tc>
      </w:tr>
    </w:tbl>
    <w:p w14:paraId="7D0D493C" w14:textId="77777777" w:rsidR="00FA4289" w:rsidRPr="00355871" w:rsidRDefault="00FA4289" w:rsidP="00FA4289">
      <w:pPr>
        <w:spacing w:before="240"/>
        <w:rPr>
          <w:rFonts w:ascii="Arial" w:hAnsi="Arial" w:cs="Arial"/>
          <w:b/>
          <w:bCs/>
        </w:rPr>
      </w:pPr>
      <w:r w:rsidRPr="00355871">
        <w:rPr>
          <w:rFonts w:ascii="Arial" w:hAnsi="Arial" w:cs="Arial"/>
          <w:b/>
          <w:bCs/>
        </w:rPr>
        <w:t>4.5 Brand Positioning Statement – Duurzaamheid</w:t>
      </w:r>
    </w:p>
    <w:p w14:paraId="01BF8780" w14:textId="77777777" w:rsidR="00FA4289" w:rsidRPr="00355871" w:rsidRDefault="00FA4289" w:rsidP="00FA4289">
      <w:pPr>
        <w:spacing w:before="240"/>
        <w:rPr>
          <w:rFonts w:ascii="Arial" w:hAnsi="Arial" w:cs="Arial"/>
        </w:rPr>
      </w:pPr>
      <w:r w:rsidRPr="00355871">
        <w:rPr>
          <w:rFonts w:ascii="Arial" w:hAnsi="Arial" w:cs="Arial"/>
          <w:b/>
          <w:bCs/>
        </w:rPr>
        <w:t>Voor:</w:t>
      </w:r>
      <w:r w:rsidRPr="00355871">
        <w:rPr>
          <w:rFonts w:ascii="Arial" w:hAnsi="Arial" w:cs="Arial"/>
        </w:rPr>
        <w:t> Particulieren en ondernemers die hun vermogen willen laten groeien</w:t>
      </w:r>
      <w:r w:rsidRPr="00355871">
        <w:rPr>
          <w:rFonts w:ascii="Arial" w:hAnsi="Arial" w:cs="Arial"/>
        </w:rPr>
        <w:br/>
      </w:r>
      <w:r w:rsidRPr="00355871">
        <w:rPr>
          <w:rFonts w:ascii="Arial" w:hAnsi="Arial" w:cs="Arial"/>
          <w:b/>
          <w:bCs/>
        </w:rPr>
        <w:t>Die:</w:t>
      </w:r>
      <w:r w:rsidRPr="00355871">
        <w:rPr>
          <w:rFonts w:ascii="Arial" w:hAnsi="Arial" w:cs="Arial"/>
        </w:rPr>
        <w:t> Niet alleen rendement willen, maar ook zekerheid dat hun geld verantwoord werkt</w:t>
      </w:r>
      <w:r w:rsidRPr="00355871">
        <w:rPr>
          <w:rFonts w:ascii="Arial" w:hAnsi="Arial" w:cs="Arial"/>
        </w:rPr>
        <w:br/>
      </w:r>
      <w:r w:rsidRPr="00355871">
        <w:rPr>
          <w:rFonts w:ascii="Arial" w:hAnsi="Arial" w:cs="Arial"/>
          <w:b/>
          <w:bCs/>
        </w:rPr>
        <w:t>Biedt FAON:</w:t>
      </w:r>
      <w:r w:rsidRPr="00355871">
        <w:rPr>
          <w:rFonts w:ascii="Arial" w:hAnsi="Arial" w:cs="Arial"/>
        </w:rPr>
        <w:t> Duurzaam financieel advies dat ESG-integraal werkt, niet als niche</w:t>
      </w:r>
      <w:r w:rsidRPr="00355871">
        <w:rPr>
          <w:rFonts w:ascii="Arial" w:hAnsi="Arial" w:cs="Arial"/>
        </w:rPr>
        <w:br/>
      </w:r>
      <w:r w:rsidRPr="00355871">
        <w:rPr>
          <w:rFonts w:ascii="Arial" w:hAnsi="Arial" w:cs="Arial"/>
          <w:b/>
          <w:bCs/>
        </w:rPr>
        <w:t>Dat:</w:t>
      </w:r>
      <w:r w:rsidRPr="00355871">
        <w:rPr>
          <w:rFonts w:ascii="Arial" w:hAnsi="Arial" w:cs="Arial"/>
        </w:rPr>
        <w:t> Transparant is, principieel bij schadelijke sectoren, pragmatisch bij transitie</w:t>
      </w:r>
      <w:r w:rsidRPr="00355871">
        <w:rPr>
          <w:rFonts w:ascii="Arial" w:hAnsi="Arial" w:cs="Arial"/>
        </w:rPr>
        <w:br/>
      </w:r>
      <w:r w:rsidRPr="00355871">
        <w:rPr>
          <w:rFonts w:ascii="Arial" w:hAnsi="Arial" w:cs="Arial"/>
          <w:b/>
          <w:bCs/>
        </w:rPr>
        <w:t>In tegenstelling tot:</w:t>
      </w:r>
      <w:r w:rsidRPr="00355871">
        <w:rPr>
          <w:rFonts w:ascii="Arial" w:hAnsi="Arial" w:cs="Arial"/>
        </w:rPr>
        <w:t> Concurrenten die duurzaamheid impliciet houden óf als premium-niche</w:t>
      </w:r>
      <w:r w:rsidRPr="00355871">
        <w:rPr>
          <w:rFonts w:ascii="Arial" w:hAnsi="Arial" w:cs="Arial"/>
        </w:rPr>
        <w:br/>
      </w:r>
      <w:r w:rsidRPr="00355871">
        <w:rPr>
          <w:rFonts w:ascii="Arial" w:hAnsi="Arial" w:cs="Arial"/>
          <w:b/>
          <w:bCs/>
        </w:rPr>
        <w:t>FAON:</w:t>
      </w:r>
      <w:r w:rsidRPr="00355871">
        <w:rPr>
          <w:rFonts w:ascii="Arial" w:hAnsi="Arial" w:cs="Arial"/>
        </w:rPr>
        <w:t> Maakt duurzaamheid standaard—niet ingewikkelder, maar beter</w:t>
      </w:r>
    </w:p>
    <w:p w14:paraId="2BBDE0FD" w14:textId="77777777" w:rsidR="00FA4289" w:rsidRPr="00355871" w:rsidRDefault="00FA4289" w:rsidP="00FA4289">
      <w:pPr>
        <w:spacing w:before="240"/>
        <w:rPr>
          <w:rFonts w:ascii="Arial" w:hAnsi="Arial" w:cs="Arial"/>
          <w:b/>
          <w:bCs/>
        </w:rPr>
      </w:pPr>
      <w:r w:rsidRPr="00355871">
        <w:rPr>
          <w:rFonts w:ascii="Arial" w:hAnsi="Arial" w:cs="Arial"/>
          <w:b/>
          <w:bCs/>
        </w:rPr>
        <w:t>Deel 5: Samenvatting &amp; Strategie</w:t>
      </w:r>
    </w:p>
    <w:p w14:paraId="2E6D1930" w14:textId="77777777" w:rsidR="00FA4289" w:rsidRPr="00355871" w:rsidRDefault="00FA4289" w:rsidP="00FA4289">
      <w:pPr>
        <w:spacing w:before="240"/>
        <w:rPr>
          <w:rFonts w:ascii="Arial" w:hAnsi="Arial" w:cs="Arial"/>
          <w:b/>
          <w:bCs/>
        </w:rPr>
      </w:pPr>
      <w:r w:rsidRPr="00355871">
        <w:rPr>
          <w:rFonts w:ascii="Arial" w:hAnsi="Arial" w:cs="Arial"/>
          <w:b/>
          <w:bCs/>
        </w:rPr>
        <w:t>5.1 FAON's Duurzaamheidspositionering in Één Zin</w:t>
      </w:r>
    </w:p>
    <w:p w14:paraId="2A6C17A9" w14:textId="77777777" w:rsidR="00FA4289" w:rsidRPr="00355871" w:rsidRDefault="00FA4289" w:rsidP="00FA4289">
      <w:pPr>
        <w:spacing w:before="240"/>
        <w:rPr>
          <w:rFonts w:ascii="Arial" w:hAnsi="Arial" w:cs="Arial"/>
        </w:rPr>
      </w:pPr>
      <w:r w:rsidRPr="00355871">
        <w:rPr>
          <w:rFonts w:ascii="Arial" w:hAnsi="Arial" w:cs="Arial"/>
          <w:i/>
          <w:iCs/>
        </w:rPr>
        <w:t>"FAON is het onafhankelijke adviesbureau dat ESG-integraal werkt—niet als niche, maar als standaard—voor ondernemers en particulieren die toekomstbestendig vermogen willen opbouwen."</w:t>
      </w:r>
    </w:p>
    <w:p w14:paraId="0FD48457" w14:textId="77777777" w:rsidR="00FA4289" w:rsidRPr="00355871" w:rsidRDefault="00FA4289" w:rsidP="00FA4289">
      <w:pPr>
        <w:spacing w:before="240"/>
        <w:rPr>
          <w:rFonts w:ascii="Arial" w:hAnsi="Arial" w:cs="Arial"/>
          <w:b/>
          <w:bCs/>
        </w:rPr>
      </w:pPr>
      <w:r w:rsidRPr="00355871">
        <w:rPr>
          <w:rFonts w:ascii="Arial" w:hAnsi="Arial" w:cs="Arial"/>
          <w:b/>
          <w:bCs/>
        </w:rPr>
        <w:t>5.2 Kernkeuzes Samengevat</w:t>
      </w:r>
    </w:p>
    <w:tbl>
      <w:tblPr>
        <w:tblW w:w="10200" w:type="dxa"/>
        <w:tblCellSpacing w:w="15" w:type="dxa"/>
        <w:tblBorders>
          <w:top w:val="single" w:sz="6" w:space="0" w:color="auto"/>
          <w:left w:val="single" w:sz="6"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959"/>
        <w:gridCol w:w="4414"/>
        <w:gridCol w:w="3827"/>
      </w:tblGrid>
      <w:tr w:rsidR="00FA4289" w:rsidRPr="00355871" w14:paraId="7C7BEC7E" w14:textId="77777777" w:rsidTr="0053722C">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66E5BE31" w14:textId="77777777" w:rsidR="00FA4289" w:rsidRPr="00355871" w:rsidRDefault="00FA4289" w:rsidP="0053722C">
            <w:pPr>
              <w:spacing w:before="240"/>
              <w:rPr>
                <w:rFonts w:ascii="Arial" w:hAnsi="Arial" w:cs="Arial"/>
                <w:b/>
                <w:bCs/>
              </w:rPr>
            </w:pPr>
            <w:r w:rsidRPr="00355871">
              <w:rPr>
                <w:rFonts w:ascii="Arial" w:hAnsi="Arial" w:cs="Arial"/>
                <w:b/>
                <w:bCs/>
              </w:rPr>
              <w:lastRenderedPageBreak/>
              <w:t>Element</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16BE4DAC" w14:textId="77777777" w:rsidR="00FA4289" w:rsidRPr="00355871" w:rsidRDefault="00FA4289" w:rsidP="0053722C">
            <w:pPr>
              <w:spacing w:before="240"/>
              <w:rPr>
                <w:rFonts w:ascii="Arial" w:hAnsi="Arial" w:cs="Arial"/>
                <w:b/>
                <w:bCs/>
              </w:rPr>
            </w:pPr>
            <w:r w:rsidRPr="00355871">
              <w:rPr>
                <w:rFonts w:ascii="Arial" w:hAnsi="Arial" w:cs="Arial"/>
                <w:b/>
                <w:bCs/>
              </w:rPr>
              <w:t>FAON's Keuze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1DB67A3B" w14:textId="77777777" w:rsidR="00FA4289" w:rsidRPr="00355871" w:rsidRDefault="00FA4289" w:rsidP="0053722C">
            <w:pPr>
              <w:spacing w:before="240"/>
              <w:rPr>
                <w:rFonts w:ascii="Arial" w:hAnsi="Arial" w:cs="Arial"/>
                <w:b/>
                <w:bCs/>
              </w:rPr>
            </w:pPr>
            <w:r w:rsidRPr="00355871">
              <w:rPr>
                <w:rFonts w:ascii="Arial" w:hAnsi="Arial" w:cs="Arial"/>
                <w:b/>
                <w:bCs/>
              </w:rPr>
              <w:t>Reden</w:t>
            </w:r>
          </w:p>
        </w:tc>
      </w:tr>
      <w:tr w:rsidR="00FA4289" w:rsidRPr="00355871" w14:paraId="63A464AB" w14:textId="77777777" w:rsidTr="0053722C">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92C8D6B" w14:textId="77777777" w:rsidR="00FA4289" w:rsidRPr="00355871" w:rsidRDefault="00FA4289" w:rsidP="0053722C">
            <w:pPr>
              <w:spacing w:before="240"/>
              <w:rPr>
                <w:rFonts w:ascii="Arial" w:hAnsi="Arial" w:cs="Arial"/>
              </w:rPr>
            </w:pPr>
            <w:r w:rsidRPr="00355871">
              <w:rPr>
                <w:rFonts w:ascii="Arial" w:hAnsi="Arial" w:cs="Arial"/>
                <w:b/>
                <w:bCs/>
              </w:rPr>
              <w:t>Concept</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D3A0E12" w14:textId="77777777" w:rsidR="00FA4289" w:rsidRPr="00355871" w:rsidRDefault="00FA4289" w:rsidP="0053722C">
            <w:pPr>
              <w:spacing w:before="240"/>
              <w:rPr>
                <w:rFonts w:ascii="Arial" w:hAnsi="Arial" w:cs="Arial"/>
              </w:rPr>
            </w:pPr>
            <w:r w:rsidRPr="00355871">
              <w:rPr>
                <w:rFonts w:ascii="Arial" w:hAnsi="Arial" w:cs="Arial"/>
              </w:rPr>
              <w:t>ESG-integraal; standaard, niet niche</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73ABE54" w14:textId="77777777" w:rsidR="00FA4289" w:rsidRPr="00355871" w:rsidRDefault="00FA4289" w:rsidP="0053722C">
            <w:pPr>
              <w:spacing w:before="240"/>
              <w:rPr>
                <w:rFonts w:ascii="Arial" w:hAnsi="Arial" w:cs="Arial"/>
              </w:rPr>
            </w:pPr>
            <w:r w:rsidRPr="00355871">
              <w:rPr>
                <w:rFonts w:ascii="Arial" w:hAnsi="Arial" w:cs="Arial"/>
              </w:rPr>
              <w:t>Duurzaamheid moet altijd mee, niet optioneel</w:t>
            </w:r>
          </w:p>
        </w:tc>
      </w:tr>
      <w:tr w:rsidR="00FA4289" w:rsidRPr="00355871" w14:paraId="09D100E9" w14:textId="77777777" w:rsidTr="0053722C">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4B6F141" w14:textId="77777777" w:rsidR="00FA4289" w:rsidRPr="00355871" w:rsidRDefault="00FA4289" w:rsidP="0053722C">
            <w:pPr>
              <w:spacing w:before="240"/>
              <w:rPr>
                <w:rFonts w:ascii="Arial" w:hAnsi="Arial" w:cs="Arial"/>
              </w:rPr>
            </w:pPr>
            <w:r w:rsidRPr="00355871">
              <w:rPr>
                <w:rFonts w:ascii="Arial" w:hAnsi="Arial" w:cs="Arial"/>
                <w:b/>
                <w:bCs/>
              </w:rPr>
              <w:t>Doelgroep</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9520B20" w14:textId="77777777" w:rsidR="00FA4289" w:rsidRPr="00355871" w:rsidRDefault="00FA4289" w:rsidP="0053722C">
            <w:pPr>
              <w:spacing w:before="240"/>
              <w:rPr>
                <w:rFonts w:ascii="Arial" w:hAnsi="Arial" w:cs="Arial"/>
              </w:rPr>
            </w:pPr>
            <w:r w:rsidRPr="00355871">
              <w:rPr>
                <w:rFonts w:ascii="Arial" w:hAnsi="Arial" w:cs="Arial"/>
              </w:rPr>
              <w:t>Particulieren &amp; ondernemers (persoon)</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B81B387" w14:textId="77777777" w:rsidR="00FA4289" w:rsidRPr="00355871" w:rsidRDefault="00FA4289" w:rsidP="0053722C">
            <w:pPr>
              <w:spacing w:before="240"/>
              <w:rPr>
                <w:rFonts w:ascii="Arial" w:hAnsi="Arial" w:cs="Arial"/>
              </w:rPr>
            </w:pPr>
            <w:r w:rsidRPr="00355871">
              <w:rPr>
                <w:rFonts w:ascii="Arial" w:hAnsi="Arial" w:cs="Arial"/>
              </w:rPr>
              <w:t>Unieke expertise; duidelijke marktpositie</w:t>
            </w:r>
          </w:p>
        </w:tc>
      </w:tr>
      <w:tr w:rsidR="00FA4289" w:rsidRPr="00355871" w14:paraId="1155235F" w14:textId="77777777" w:rsidTr="0053722C">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21CAD55" w14:textId="77777777" w:rsidR="00FA4289" w:rsidRPr="00355871" w:rsidRDefault="00FA4289" w:rsidP="0053722C">
            <w:pPr>
              <w:spacing w:before="240"/>
              <w:rPr>
                <w:rFonts w:ascii="Arial" w:hAnsi="Arial" w:cs="Arial"/>
              </w:rPr>
            </w:pPr>
            <w:r w:rsidRPr="00355871">
              <w:rPr>
                <w:rFonts w:ascii="Arial" w:hAnsi="Arial" w:cs="Arial"/>
                <w:b/>
                <w:bCs/>
              </w:rPr>
              <w:t>Striktheid</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13262AF" w14:textId="77777777" w:rsidR="00FA4289" w:rsidRPr="00355871" w:rsidRDefault="00FA4289" w:rsidP="0053722C">
            <w:pPr>
              <w:spacing w:before="240"/>
              <w:rPr>
                <w:rFonts w:ascii="Arial" w:hAnsi="Arial" w:cs="Arial"/>
              </w:rPr>
            </w:pPr>
            <w:r w:rsidRPr="00355871">
              <w:rPr>
                <w:rFonts w:ascii="Arial" w:hAnsi="Arial" w:cs="Arial"/>
              </w:rPr>
              <w:t>Principieel (harde grenzen); pragmatisch (transitie)</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5008E04" w14:textId="77777777" w:rsidR="00FA4289" w:rsidRPr="00355871" w:rsidRDefault="00FA4289" w:rsidP="0053722C">
            <w:pPr>
              <w:spacing w:before="240"/>
              <w:rPr>
                <w:rFonts w:ascii="Arial" w:hAnsi="Arial" w:cs="Arial"/>
              </w:rPr>
            </w:pPr>
            <w:r w:rsidRPr="00355871">
              <w:rPr>
                <w:rFonts w:ascii="Arial" w:hAnsi="Arial" w:cs="Arial"/>
              </w:rPr>
              <w:t>Geloofwaardigheid + realisme</w:t>
            </w:r>
          </w:p>
        </w:tc>
      </w:tr>
      <w:tr w:rsidR="00FA4289" w:rsidRPr="00355871" w14:paraId="5702D656" w14:textId="77777777" w:rsidTr="0053722C">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A3AA6EB" w14:textId="77777777" w:rsidR="00FA4289" w:rsidRPr="00355871" w:rsidRDefault="00FA4289" w:rsidP="0053722C">
            <w:pPr>
              <w:spacing w:before="240"/>
              <w:rPr>
                <w:rFonts w:ascii="Arial" w:hAnsi="Arial" w:cs="Arial"/>
              </w:rPr>
            </w:pPr>
            <w:r w:rsidRPr="00355871">
              <w:rPr>
                <w:rFonts w:ascii="Arial" w:hAnsi="Arial" w:cs="Arial"/>
                <w:b/>
                <w:bCs/>
              </w:rPr>
              <w:t>Partners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72229B7" w14:textId="77777777" w:rsidR="00FA4289" w:rsidRPr="00355871" w:rsidRDefault="00FA4289" w:rsidP="0053722C">
            <w:pPr>
              <w:spacing w:before="240"/>
              <w:rPr>
                <w:rFonts w:ascii="Arial" w:hAnsi="Arial" w:cs="Arial"/>
              </w:rPr>
            </w:pPr>
            <w:r w:rsidRPr="00355871">
              <w:rPr>
                <w:rFonts w:ascii="Arial" w:hAnsi="Arial" w:cs="Arial"/>
              </w:rPr>
              <w:t>Triodos/ASN (hypotheken); Amundi/Robeco (beleggingen)</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4A708A1" w14:textId="77777777" w:rsidR="00FA4289" w:rsidRPr="00355871" w:rsidRDefault="00FA4289" w:rsidP="0053722C">
            <w:pPr>
              <w:spacing w:before="240"/>
              <w:rPr>
                <w:rFonts w:ascii="Arial" w:hAnsi="Arial" w:cs="Arial"/>
              </w:rPr>
            </w:pPr>
            <w:r w:rsidRPr="00355871">
              <w:rPr>
                <w:rFonts w:ascii="Arial" w:hAnsi="Arial" w:cs="Arial"/>
              </w:rPr>
              <w:t>Best-in-class ESG-aanbieders</w:t>
            </w:r>
          </w:p>
        </w:tc>
      </w:tr>
      <w:tr w:rsidR="00FA4289" w:rsidRPr="00355871" w14:paraId="02B8463E" w14:textId="77777777" w:rsidTr="0053722C">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2E596E2" w14:textId="77777777" w:rsidR="00FA4289" w:rsidRPr="00355871" w:rsidRDefault="00FA4289" w:rsidP="0053722C">
            <w:pPr>
              <w:spacing w:before="240"/>
              <w:rPr>
                <w:rFonts w:ascii="Arial" w:hAnsi="Arial" w:cs="Arial"/>
              </w:rPr>
            </w:pPr>
            <w:r w:rsidRPr="00355871">
              <w:rPr>
                <w:rFonts w:ascii="Arial" w:hAnsi="Arial" w:cs="Arial"/>
                <w:b/>
                <w:bCs/>
              </w:rPr>
              <w:t>Differentiator</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CDA1652" w14:textId="77777777" w:rsidR="00FA4289" w:rsidRPr="00355871" w:rsidRDefault="00FA4289" w:rsidP="0053722C">
            <w:pPr>
              <w:spacing w:before="240"/>
              <w:rPr>
                <w:rFonts w:ascii="Arial" w:hAnsi="Arial" w:cs="Arial"/>
              </w:rPr>
            </w:pPr>
            <w:r w:rsidRPr="00355871">
              <w:rPr>
                <w:rFonts w:ascii="Arial" w:hAnsi="Arial" w:cs="Arial"/>
              </w:rPr>
              <w:t>Expliciet duurzaamheid + praktische implementatie</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59726CD" w14:textId="77777777" w:rsidR="00FA4289" w:rsidRPr="00355871" w:rsidRDefault="00FA4289" w:rsidP="0053722C">
            <w:pPr>
              <w:spacing w:before="240"/>
              <w:rPr>
                <w:rFonts w:ascii="Arial" w:hAnsi="Arial" w:cs="Arial"/>
              </w:rPr>
            </w:pPr>
            <w:r w:rsidRPr="00355871">
              <w:rPr>
                <w:rFonts w:ascii="Arial" w:hAnsi="Arial" w:cs="Arial"/>
              </w:rPr>
              <w:t>Concurrenten zijn impliciet óf niche</w:t>
            </w:r>
          </w:p>
        </w:tc>
      </w:tr>
      <w:tr w:rsidR="00FA4289" w:rsidRPr="00355871" w14:paraId="3A68D3E6" w14:textId="77777777" w:rsidTr="0053722C">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26B5BBD" w14:textId="77777777" w:rsidR="00FA4289" w:rsidRPr="00355871" w:rsidRDefault="00FA4289" w:rsidP="0053722C">
            <w:pPr>
              <w:spacing w:before="240"/>
              <w:rPr>
                <w:rFonts w:ascii="Arial" w:hAnsi="Arial" w:cs="Arial"/>
              </w:rPr>
            </w:pPr>
            <w:r w:rsidRPr="00355871">
              <w:rPr>
                <w:rFonts w:ascii="Arial" w:hAnsi="Arial" w:cs="Arial"/>
                <w:b/>
                <w:bCs/>
              </w:rPr>
              <w:t>Communicatie</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BAB49BE" w14:textId="77777777" w:rsidR="00FA4289" w:rsidRPr="00355871" w:rsidRDefault="00FA4289" w:rsidP="0053722C">
            <w:pPr>
              <w:spacing w:before="240"/>
              <w:rPr>
                <w:rFonts w:ascii="Arial" w:hAnsi="Arial" w:cs="Arial"/>
              </w:rPr>
            </w:pPr>
            <w:r w:rsidRPr="00355871">
              <w:rPr>
                <w:rFonts w:ascii="Arial" w:hAnsi="Arial" w:cs="Arial"/>
              </w:rPr>
              <w:t>Transparant, helder, geen jargon</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538AD9B" w14:textId="77777777" w:rsidR="00FA4289" w:rsidRPr="00355871" w:rsidRDefault="00FA4289" w:rsidP="0053722C">
            <w:pPr>
              <w:spacing w:before="240"/>
              <w:rPr>
                <w:rFonts w:ascii="Arial" w:hAnsi="Arial" w:cs="Arial"/>
              </w:rPr>
            </w:pPr>
            <w:r w:rsidRPr="00355871">
              <w:rPr>
                <w:rFonts w:ascii="Arial" w:hAnsi="Arial" w:cs="Arial"/>
              </w:rPr>
              <w:t>Vertrouwen opbouwen via duidelijkheid</w:t>
            </w:r>
          </w:p>
        </w:tc>
      </w:tr>
    </w:tbl>
    <w:p w14:paraId="6295E80F" w14:textId="77777777" w:rsidR="00FA4289" w:rsidRPr="00355871" w:rsidRDefault="00FA4289" w:rsidP="00FA4289">
      <w:pPr>
        <w:spacing w:before="240"/>
        <w:rPr>
          <w:rFonts w:ascii="Arial" w:hAnsi="Arial" w:cs="Arial"/>
          <w:b/>
          <w:bCs/>
        </w:rPr>
      </w:pPr>
      <w:r w:rsidRPr="00355871">
        <w:rPr>
          <w:rFonts w:ascii="Arial" w:hAnsi="Arial" w:cs="Arial"/>
          <w:b/>
          <w:bCs/>
        </w:rPr>
        <w:t>5.3 Volgende Stap: Fase II (Week 11)</w:t>
      </w:r>
    </w:p>
    <w:p w14:paraId="2BF4688F" w14:textId="77777777" w:rsidR="00FA4289" w:rsidRPr="00355871" w:rsidRDefault="00FA4289" w:rsidP="00FA4289">
      <w:pPr>
        <w:spacing w:before="240"/>
        <w:rPr>
          <w:rFonts w:ascii="Arial" w:hAnsi="Arial" w:cs="Arial"/>
        </w:rPr>
      </w:pPr>
      <w:r w:rsidRPr="00355871">
        <w:rPr>
          <w:rFonts w:ascii="Arial" w:hAnsi="Arial" w:cs="Arial"/>
        </w:rPr>
        <w:t>In </w:t>
      </w:r>
      <w:r w:rsidRPr="00355871">
        <w:rPr>
          <w:rFonts w:ascii="Arial" w:hAnsi="Arial" w:cs="Arial"/>
          <w:b/>
          <w:bCs/>
        </w:rPr>
        <w:t>fase II</w:t>
      </w:r>
      <w:r w:rsidRPr="00355871">
        <w:rPr>
          <w:rFonts w:ascii="Arial" w:hAnsi="Arial" w:cs="Arial"/>
        </w:rPr>
        <w:t> zullen wij deze positionering concreet uitwerken naar:</w:t>
      </w:r>
    </w:p>
    <w:p w14:paraId="5A5BF902" w14:textId="77777777" w:rsidR="00FA4289" w:rsidRPr="00355871" w:rsidRDefault="00FA4289" w:rsidP="00FA4289">
      <w:pPr>
        <w:numPr>
          <w:ilvl w:val="0"/>
          <w:numId w:val="24"/>
        </w:numPr>
        <w:spacing w:before="240"/>
        <w:rPr>
          <w:rFonts w:ascii="Arial" w:hAnsi="Arial" w:cs="Arial"/>
        </w:rPr>
      </w:pPr>
      <w:r w:rsidRPr="00355871">
        <w:rPr>
          <w:rFonts w:ascii="Arial" w:hAnsi="Arial" w:cs="Arial"/>
          <w:b/>
          <w:bCs/>
        </w:rPr>
        <w:t>Duidelijke uitsluitingscriteria</w:t>
      </w:r>
      <w:r w:rsidRPr="00355871">
        <w:rPr>
          <w:rFonts w:ascii="Arial" w:hAnsi="Arial" w:cs="Arial"/>
        </w:rPr>
        <w:t> (b.v. exacter fossiele drempel; welke sectoren precies?)</w:t>
      </w:r>
    </w:p>
    <w:p w14:paraId="156CB15F" w14:textId="77777777" w:rsidR="00FA4289" w:rsidRPr="00355871" w:rsidRDefault="00FA4289" w:rsidP="00FA4289">
      <w:pPr>
        <w:numPr>
          <w:ilvl w:val="0"/>
          <w:numId w:val="24"/>
        </w:numPr>
        <w:spacing w:before="240"/>
        <w:rPr>
          <w:rFonts w:ascii="Arial" w:hAnsi="Arial" w:cs="Arial"/>
        </w:rPr>
      </w:pPr>
      <w:r w:rsidRPr="00355871">
        <w:rPr>
          <w:rFonts w:ascii="Arial" w:hAnsi="Arial" w:cs="Arial"/>
          <w:b/>
          <w:bCs/>
        </w:rPr>
        <w:t>Engagement-strategie</w:t>
      </w:r>
      <w:r w:rsidRPr="00355871">
        <w:rPr>
          <w:rFonts w:ascii="Arial" w:hAnsi="Arial" w:cs="Arial"/>
        </w:rPr>
        <w:t> (hoe spreken we bedrijven aan? Welke fondsen hebben engagement-teams?)</w:t>
      </w:r>
    </w:p>
    <w:p w14:paraId="05DD55B8" w14:textId="77777777" w:rsidR="00FA4289" w:rsidRPr="00355871" w:rsidRDefault="00FA4289" w:rsidP="00FA4289">
      <w:pPr>
        <w:numPr>
          <w:ilvl w:val="0"/>
          <w:numId w:val="24"/>
        </w:numPr>
        <w:spacing w:before="240"/>
        <w:rPr>
          <w:rFonts w:ascii="Arial" w:hAnsi="Arial" w:cs="Arial"/>
        </w:rPr>
      </w:pPr>
      <w:r w:rsidRPr="00355871">
        <w:rPr>
          <w:rFonts w:ascii="Arial" w:hAnsi="Arial" w:cs="Arial"/>
          <w:b/>
          <w:bCs/>
        </w:rPr>
        <w:t>Communicatieplan</w:t>
      </w:r>
      <w:r w:rsidRPr="00355871">
        <w:rPr>
          <w:rFonts w:ascii="Arial" w:hAnsi="Arial" w:cs="Arial"/>
        </w:rPr>
        <w:t> (hoe verkopen we duurzaamheid naar klanten zonder angst/guilt?)</w:t>
      </w:r>
    </w:p>
    <w:p w14:paraId="172E1CE8" w14:textId="77777777" w:rsidR="00FA4289" w:rsidRPr="00355871" w:rsidRDefault="00FA4289" w:rsidP="00FA4289">
      <w:pPr>
        <w:numPr>
          <w:ilvl w:val="0"/>
          <w:numId w:val="24"/>
        </w:numPr>
        <w:spacing w:before="240"/>
        <w:rPr>
          <w:rFonts w:ascii="Arial" w:hAnsi="Arial" w:cs="Arial"/>
        </w:rPr>
      </w:pPr>
      <w:r w:rsidRPr="00355871">
        <w:rPr>
          <w:rFonts w:ascii="Arial" w:hAnsi="Arial" w:cs="Arial"/>
          <w:b/>
          <w:bCs/>
        </w:rPr>
        <w:t>Operationele implementatie</w:t>
      </w:r>
      <w:r w:rsidRPr="00355871">
        <w:rPr>
          <w:rFonts w:ascii="Arial" w:hAnsi="Arial" w:cs="Arial"/>
        </w:rPr>
        <w:t> (hoe zorgen we dat elk adviestraject ESG-getoetst is?)</w:t>
      </w:r>
    </w:p>
    <w:p w14:paraId="5F17B870" w14:textId="77777777" w:rsidR="00FA4289" w:rsidRPr="00355871" w:rsidRDefault="00FA4289" w:rsidP="00FA4289">
      <w:pPr>
        <w:numPr>
          <w:ilvl w:val="0"/>
          <w:numId w:val="24"/>
        </w:numPr>
        <w:spacing w:before="240"/>
        <w:rPr>
          <w:rFonts w:ascii="Arial" w:hAnsi="Arial" w:cs="Arial"/>
        </w:rPr>
      </w:pPr>
      <w:r w:rsidRPr="00355871">
        <w:rPr>
          <w:rFonts w:ascii="Arial" w:hAnsi="Arial" w:cs="Arial"/>
          <w:b/>
          <w:bCs/>
        </w:rPr>
        <w:t>Metriek &amp; monitoring</w:t>
      </w:r>
      <w:r w:rsidRPr="00355871">
        <w:rPr>
          <w:rFonts w:ascii="Arial" w:hAnsi="Arial" w:cs="Arial"/>
        </w:rPr>
        <w:t> (hoe meten we of ons duurzaamheidsbeleid werkt?)</w:t>
      </w:r>
    </w:p>
    <w:p w14:paraId="2C0B7775" w14:textId="77777777" w:rsidR="00FA4289" w:rsidRDefault="00FA4289" w:rsidP="00FA4289">
      <w:pPr>
        <w:rPr>
          <w:rFonts w:ascii="Arial" w:hAnsi="Arial" w:cs="Arial"/>
          <w:b/>
          <w:bCs/>
        </w:rPr>
      </w:pPr>
      <w:r>
        <w:rPr>
          <w:rFonts w:ascii="Arial" w:hAnsi="Arial" w:cs="Arial"/>
          <w:b/>
          <w:bCs/>
        </w:rPr>
        <w:br w:type="page"/>
      </w:r>
    </w:p>
    <w:p w14:paraId="4EF28404" w14:textId="77777777" w:rsidR="00FA4289" w:rsidRPr="00355871" w:rsidRDefault="00FA4289" w:rsidP="00FA4289">
      <w:pPr>
        <w:spacing w:before="240"/>
        <w:rPr>
          <w:rFonts w:ascii="Arial" w:hAnsi="Arial" w:cs="Arial"/>
          <w:b/>
          <w:bCs/>
        </w:rPr>
      </w:pPr>
      <w:r w:rsidRPr="00355871">
        <w:rPr>
          <w:rFonts w:ascii="Arial" w:hAnsi="Arial" w:cs="Arial"/>
          <w:b/>
          <w:bCs/>
        </w:rPr>
        <w:lastRenderedPageBreak/>
        <w:t>Bijlage: Concurrenten-Schema (Uitgebreid)</w:t>
      </w:r>
    </w:p>
    <w:tbl>
      <w:tblPr>
        <w:tblW w:w="14751" w:type="dxa"/>
        <w:tblCellSpacing w:w="15" w:type="dxa"/>
        <w:tblInd w:w="-1420" w:type="dxa"/>
        <w:tblBorders>
          <w:top w:val="single" w:sz="6" w:space="0" w:color="auto"/>
          <w:left w:val="single" w:sz="6"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976"/>
        <w:gridCol w:w="2120"/>
        <w:gridCol w:w="2124"/>
        <w:gridCol w:w="1691"/>
        <w:gridCol w:w="1610"/>
        <w:gridCol w:w="3030"/>
        <w:gridCol w:w="2200"/>
      </w:tblGrid>
      <w:tr w:rsidR="00FA4289" w:rsidRPr="00355871" w14:paraId="7A529119" w14:textId="77777777" w:rsidTr="0053722C">
        <w:trPr>
          <w:tblHeader/>
          <w:tblCellSpacing w:w="15" w:type="dxa"/>
        </w:trPr>
        <w:tc>
          <w:tcPr>
            <w:tcW w:w="1939"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48BF765A" w14:textId="77777777" w:rsidR="00FA4289" w:rsidRPr="00355871" w:rsidRDefault="00FA4289" w:rsidP="0053722C">
            <w:pPr>
              <w:spacing w:before="240"/>
              <w:rPr>
                <w:rFonts w:ascii="Arial" w:hAnsi="Arial" w:cs="Arial"/>
                <w:b/>
                <w:bCs/>
                <w:sz w:val="21"/>
                <w:szCs w:val="21"/>
              </w:rPr>
            </w:pPr>
            <w:r w:rsidRPr="00355871">
              <w:rPr>
                <w:rFonts w:ascii="Arial" w:hAnsi="Arial" w:cs="Arial"/>
                <w:b/>
                <w:bCs/>
                <w:sz w:val="21"/>
                <w:szCs w:val="21"/>
              </w:rPr>
              <w:t>Concurrent</w:t>
            </w:r>
          </w:p>
        </w:tc>
        <w:tc>
          <w:tcPr>
            <w:tcW w:w="209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742C3FEC" w14:textId="77777777" w:rsidR="00FA4289" w:rsidRPr="00355871" w:rsidRDefault="00FA4289" w:rsidP="0053722C">
            <w:pPr>
              <w:spacing w:before="240"/>
              <w:rPr>
                <w:rFonts w:ascii="Arial" w:hAnsi="Arial" w:cs="Arial"/>
                <w:b/>
                <w:bCs/>
                <w:sz w:val="21"/>
                <w:szCs w:val="21"/>
              </w:rPr>
            </w:pPr>
            <w:r w:rsidRPr="00355871">
              <w:rPr>
                <w:rFonts w:ascii="Arial" w:hAnsi="Arial" w:cs="Arial"/>
                <w:b/>
                <w:bCs/>
                <w:sz w:val="21"/>
                <w:szCs w:val="21"/>
              </w:rPr>
              <w:t>Missie/Visie Duurzaamheid</w:t>
            </w:r>
          </w:p>
        </w:tc>
        <w:tc>
          <w:tcPr>
            <w:tcW w:w="2096"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609D29C8" w14:textId="77777777" w:rsidR="00FA4289" w:rsidRPr="00355871" w:rsidRDefault="00FA4289" w:rsidP="0053722C">
            <w:pPr>
              <w:spacing w:before="240"/>
              <w:rPr>
                <w:rFonts w:ascii="Arial" w:hAnsi="Arial" w:cs="Arial"/>
                <w:b/>
                <w:bCs/>
                <w:sz w:val="21"/>
                <w:szCs w:val="21"/>
              </w:rPr>
            </w:pPr>
            <w:r w:rsidRPr="00355871">
              <w:rPr>
                <w:rFonts w:ascii="Arial" w:hAnsi="Arial" w:cs="Arial"/>
                <w:b/>
                <w:bCs/>
                <w:sz w:val="21"/>
                <w:szCs w:val="21"/>
              </w:rPr>
              <w:t>Methoden</w:t>
            </w:r>
          </w:p>
        </w:tc>
        <w:tc>
          <w:tcPr>
            <w:tcW w:w="1671"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0858D0D3" w14:textId="77777777" w:rsidR="00FA4289" w:rsidRPr="00355871" w:rsidRDefault="00FA4289" w:rsidP="0053722C">
            <w:pPr>
              <w:spacing w:before="240"/>
              <w:rPr>
                <w:rFonts w:ascii="Arial" w:hAnsi="Arial" w:cs="Arial"/>
                <w:b/>
                <w:bCs/>
                <w:sz w:val="21"/>
                <w:szCs w:val="21"/>
              </w:rPr>
            </w:pPr>
            <w:r w:rsidRPr="00355871">
              <w:rPr>
                <w:rFonts w:ascii="Arial" w:hAnsi="Arial" w:cs="Arial"/>
                <w:b/>
                <w:bCs/>
                <w:sz w:val="21"/>
                <w:szCs w:val="21"/>
              </w:rPr>
              <w:t>Striktheid</w:t>
            </w:r>
          </w:p>
        </w:tc>
        <w:tc>
          <w:tcPr>
            <w:tcW w:w="1529"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524FE918" w14:textId="77777777" w:rsidR="00FA4289" w:rsidRPr="00355871" w:rsidRDefault="00FA4289" w:rsidP="0053722C">
            <w:pPr>
              <w:spacing w:before="240"/>
              <w:rPr>
                <w:rFonts w:ascii="Arial" w:hAnsi="Arial" w:cs="Arial"/>
                <w:b/>
                <w:bCs/>
                <w:sz w:val="21"/>
                <w:szCs w:val="21"/>
              </w:rPr>
            </w:pPr>
            <w:r w:rsidRPr="00355871">
              <w:rPr>
                <w:rFonts w:ascii="Arial" w:hAnsi="Arial" w:cs="Arial"/>
                <w:b/>
                <w:bCs/>
                <w:sz w:val="21"/>
                <w:szCs w:val="21"/>
              </w:rPr>
              <w:t>Doelgroep</w:t>
            </w:r>
          </w:p>
        </w:tc>
        <w:tc>
          <w:tcPr>
            <w:tcW w:w="3024"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5EAE31A2" w14:textId="77777777" w:rsidR="00FA4289" w:rsidRPr="00355871" w:rsidRDefault="00FA4289" w:rsidP="0053722C">
            <w:pPr>
              <w:spacing w:before="240"/>
              <w:rPr>
                <w:rFonts w:ascii="Arial" w:hAnsi="Arial" w:cs="Arial"/>
                <w:b/>
                <w:bCs/>
                <w:sz w:val="21"/>
                <w:szCs w:val="21"/>
              </w:rPr>
            </w:pPr>
            <w:r w:rsidRPr="00355871">
              <w:rPr>
                <w:rFonts w:ascii="Arial" w:hAnsi="Arial" w:cs="Arial"/>
                <w:b/>
                <w:bCs/>
                <w:sz w:val="21"/>
                <w:szCs w:val="21"/>
              </w:rPr>
              <w:t>Aandachtsgebied</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5BB2ED9D" w14:textId="77777777" w:rsidR="00FA4289" w:rsidRPr="00355871" w:rsidRDefault="00FA4289" w:rsidP="0053722C">
            <w:pPr>
              <w:spacing w:before="240"/>
              <w:rPr>
                <w:rFonts w:ascii="Arial" w:hAnsi="Arial" w:cs="Arial"/>
                <w:b/>
                <w:bCs/>
              </w:rPr>
            </w:pPr>
            <w:r w:rsidRPr="00355871">
              <w:rPr>
                <w:rFonts w:ascii="Arial" w:hAnsi="Arial" w:cs="Arial"/>
                <w:b/>
                <w:bCs/>
              </w:rPr>
              <w:t>Differentiator</w:t>
            </w:r>
          </w:p>
        </w:tc>
      </w:tr>
      <w:tr w:rsidR="00FA4289" w:rsidRPr="00355871" w14:paraId="721CAFA0" w14:textId="77777777" w:rsidTr="0053722C">
        <w:trPr>
          <w:tblCellSpacing w:w="15" w:type="dxa"/>
        </w:trPr>
        <w:tc>
          <w:tcPr>
            <w:tcW w:w="193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C956FF5" w14:textId="77777777" w:rsidR="00FA4289" w:rsidRPr="00355871" w:rsidRDefault="00FA4289" w:rsidP="0053722C">
            <w:pPr>
              <w:spacing w:before="240"/>
              <w:rPr>
                <w:rFonts w:ascii="Arial" w:hAnsi="Arial" w:cs="Arial"/>
                <w:sz w:val="21"/>
                <w:szCs w:val="21"/>
              </w:rPr>
            </w:pPr>
            <w:r w:rsidRPr="00355871">
              <w:rPr>
                <w:rFonts w:ascii="Arial" w:hAnsi="Arial" w:cs="Arial"/>
                <w:b/>
                <w:bCs/>
                <w:sz w:val="21"/>
                <w:szCs w:val="21"/>
              </w:rPr>
              <w:t>Delen</w:t>
            </w:r>
          </w:p>
        </w:tc>
        <w:tc>
          <w:tcPr>
            <w:tcW w:w="209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BF4D7DB"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Duurzaam, behoedzaam beheer</w:t>
            </w:r>
          </w:p>
        </w:tc>
        <w:tc>
          <w:tcPr>
            <w:tcW w:w="2096"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B09BBD6"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Estate planning, lange termijn</w:t>
            </w:r>
          </w:p>
        </w:tc>
        <w:tc>
          <w:tcPr>
            <w:tcW w:w="1671"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F77BAF6"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Mild</w:t>
            </w:r>
          </w:p>
        </w:tc>
        <w:tc>
          <w:tcPr>
            <w:tcW w:w="152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F4C4E61"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Vermogende families</w:t>
            </w:r>
          </w:p>
        </w:tc>
        <w:tc>
          <w:tcPr>
            <w:tcW w:w="3024"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D679F00"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Familie-waarden</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B4BB2F2" w14:textId="77777777" w:rsidR="00FA4289" w:rsidRPr="00355871" w:rsidRDefault="00FA4289" w:rsidP="0053722C">
            <w:pPr>
              <w:spacing w:before="240"/>
              <w:rPr>
                <w:rFonts w:ascii="Arial" w:hAnsi="Arial" w:cs="Arial"/>
              </w:rPr>
            </w:pPr>
            <w:r w:rsidRPr="00355871">
              <w:rPr>
                <w:rFonts w:ascii="Arial" w:hAnsi="Arial" w:cs="Arial"/>
              </w:rPr>
              <w:t>"Generatie-gedacht"</w:t>
            </w:r>
          </w:p>
        </w:tc>
      </w:tr>
      <w:tr w:rsidR="00FA4289" w:rsidRPr="00355871" w14:paraId="26EF31E7" w14:textId="77777777" w:rsidTr="0053722C">
        <w:trPr>
          <w:tblCellSpacing w:w="15" w:type="dxa"/>
        </w:trPr>
        <w:tc>
          <w:tcPr>
            <w:tcW w:w="193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18A726D" w14:textId="77777777" w:rsidR="00FA4289" w:rsidRPr="00355871" w:rsidRDefault="00FA4289" w:rsidP="0053722C">
            <w:pPr>
              <w:spacing w:before="240"/>
              <w:rPr>
                <w:rFonts w:ascii="Arial" w:hAnsi="Arial" w:cs="Arial"/>
                <w:sz w:val="21"/>
                <w:szCs w:val="21"/>
              </w:rPr>
            </w:pPr>
            <w:r w:rsidRPr="00355871">
              <w:rPr>
                <w:rFonts w:ascii="Arial" w:hAnsi="Arial" w:cs="Arial"/>
                <w:b/>
                <w:bCs/>
                <w:sz w:val="21"/>
                <w:szCs w:val="21"/>
              </w:rPr>
              <w:t>Van Bruggen</w:t>
            </w:r>
          </w:p>
        </w:tc>
        <w:tc>
          <w:tcPr>
            <w:tcW w:w="209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754AF9E"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Advies wat je verdient</w:t>
            </w:r>
          </w:p>
        </w:tc>
        <w:tc>
          <w:tcPr>
            <w:tcW w:w="2096"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6E20915"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Onafhankelijk, persoonlijk</w:t>
            </w:r>
          </w:p>
        </w:tc>
        <w:tc>
          <w:tcPr>
            <w:tcW w:w="1671"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8832572"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Mild</w:t>
            </w:r>
          </w:p>
        </w:tc>
        <w:tc>
          <w:tcPr>
            <w:tcW w:w="152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A4076CE"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Brede particulieren</w:t>
            </w:r>
          </w:p>
        </w:tc>
        <w:tc>
          <w:tcPr>
            <w:tcW w:w="3024"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61AA85B"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Persoonlijke relatie</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7B99DFF" w14:textId="77777777" w:rsidR="00FA4289" w:rsidRPr="00355871" w:rsidRDefault="00FA4289" w:rsidP="0053722C">
            <w:pPr>
              <w:spacing w:before="240"/>
              <w:rPr>
                <w:rFonts w:ascii="Arial" w:hAnsi="Arial" w:cs="Arial"/>
              </w:rPr>
            </w:pPr>
            <w:r w:rsidRPr="00355871">
              <w:rPr>
                <w:rFonts w:ascii="Arial" w:hAnsi="Arial" w:cs="Arial"/>
              </w:rPr>
              <w:t>Franchisenetwerk</w:t>
            </w:r>
          </w:p>
        </w:tc>
      </w:tr>
      <w:tr w:rsidR="00FA4289" w:rsidRPr="00355871" w14:paraId="08F58A10" w14:textId="77777777" w:rsidTr="0053722C">
        <w:trPr>
          <w:tblCellSpacing w:w="15" w:type="dxa"/>
        </w:trPr>
        <w:tc>
          <w:tcPr>
            <w:tcW w:w="193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15A44E8" w14:textId="77777777" w:rsidR="00FA4289" w:rsidRPr="00355871" w:rsidRDefault="00FA4289" w:rsidP="0053722C">
            <w:pPr>
              <w:spacing w:before="240"/>
              <w:rPr>
                <w:rFonts w:ascii="Arial" w:hAnsi="Arial" w:cs="Arial"/>
                <w:sz w:val="21"/>
                <w:szCs w:val="21"/>
              </w:rPr>
            </w:pPr>
            <w:r w:rsidRPr="00355871">
              <w:rPr>
                <w:rFonts w:ascii="Arial" w:hAnsi="Arial" w:cs="Arial"/>
                <w:b/>
                <w:bCs/>
                <w:sz w:val="21"/>
                <w:szCs w:val="21"/>
              </w:rPr>
              <w:t>Dutch Uncles</w:t>
            </w:r>
          </w:p>
        </w:tc>
        <w:tc>
          <w:tcPr>
            <w:tcW w:w="209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F1257E4"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Financiële vrijheid iedereen</w:t>
            </w:r>
          </w:p>
        </w:tc>
        <w:tc>
          <w:tcPr>
            <w:tcW w:w="2096"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DC296FA"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Digitaal, budget</w:t>
            </w:r>
          </w:p>
        </w:tc>
        <w:tc>
          <w:tcPr>
            <w:tcW w:w="1671"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D26C3CB"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Zeer mild</w:t>
            </w:r>
          </w:p>
        </w:tc>
        <w:tc>
          <w:tcPr>
            <w:tcW w:w="152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3322DD3"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Jong, laagdrempelig</w:t>
            </w:r>
          </w:p>
        </w:tc>
        <w:tc>
          <w:tcPr>
            <w:tcW w:w="3024"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7149A7F"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Accessibility</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C77BF60" w14:textId="77777777" w:rsidR="00FA4289" w:rsidRPr="00355871" w:rsidRDefault="00FA4289" w:rsidP="0053722C">
            <w:pPr>
              <w:spacing w:before="240"/>
              <w:rPr>
                <w:rFonts w:ascii="Arial" w:hAnsi="Arial" w:cs="Arial"/>
              </w:rPr>
            </w:pPr>
            <w:r w:rsidRPr="00355871">
              <w:rPr>
                <w:rFonts w:ascii="Arial" w:hAnsi="Arial" w:cs="Arial"/>
              </w:rPr>
              <w:t>Digitale efficiëntie</w:t>
            </w:r>
          </w:p>
        </w:tc>
      </w:tr>
      <w:tr w:rsidR="00FA4289" w:rsidRPr="00355871" w14:paraId="04A70A51" w14:textId="77777777" w:rsidTr="0053722C">
        <w:trPr>
          <w:tblCellSpacing w:w="15" w:type="dxa"/>
        </w:trPr>
        <w:tc>
          <w:tcPr>
            <w:tcW w:w="193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EBE4687" w14:textId="77777777" w:rsidR="00FA4289" w:rsidRPr="00355871" w:rsidRDefault="00FA4289" w:rsidP="0053722C">
            <w:pPr>
              <w:spacing w:before="240"/>
              <w:rPr>
                <w:rFonts w:ascii="Arial" w:hAnsi="Arial" w:cs="Arial"/>
                <w:sz w:val="21"/>
                <w:szCs w:val="21"/>
              </w:rPr>
            </w:pPr>
            <w:r w:rsidRPr="00355871">
              <w:rPr>
                <w:rFonts w:ascii="Arial" w:hAnsi="Arial" w:cs="Arial"/>
                <w:b/>
                <w:bCs/>
                <w:sz w:val="21"/>
                <w:szCs w:val="21"/>
              </w:rPr>
              <w:t>NIBC</w:t>
            </w:r>
          </w:p>
        </w:tc>
        <w:tc>
          <w:tcPr>
            <w:tcW w:w="209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4A48427"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Slimme financing + impact</w:t>
            </w:r>
          </w:p>
        </w:tc>
        <w:tc>
          <w:tcPr>
            <w:tcW w:w="2096"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66EC793"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Flexibiliteit, samenwerkend</w:t>
            </w:r>
          </w:p>
        </w:tc>
        <w:tc>
          <w:tcPr>
            <w:tcW w:w="1671"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2EB3289"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Mild</w:t>
            </w:r>
          </w:p>
        </w:tc>
        <w:tc>
          <w:tcPr>
            <w:tcW w:w="152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3FE8D55"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Ondernemers</w:t>
            </w:r>
          </w:p>
        </w:tc>
        <w:tc>
          <w:tcPr>
            <w:tcW w:w="3024"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780CE5E"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Ondernemer-begrijping</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379D9D8" w14:textId="77777777" w:rsidR="00FA4289" w:rsidRPr="00355871" w:rsidRDefault="00FA4289" w:rsidP="0053722C">
            <w:pPr>
              <w:spacing w:before="240"/>
              <w:rPr>
                <w:rFonts w:ascii="Arial" w:hAnsi="Arial" w:cs="Arial"/>
              </w:rPr>
            </w:pPr>
            <w:r w:rsidRPr="00355871">
              <w:rPr>
                <w:rFonts w:ascii="Arial" w:hAnsi="Arial" w:cs="Arial"/>
              </w:rPr>
              <w:t>Snelheid (12 mnd)</w:t>
            </w:r>
          </w:p>
        </w:tc>
      </w:tr>
      <w:tr w:rsidR="00FA4289" w:rsidRPr="00355871" w14:paraId="3147E332" w14:textId="77777777" w:rsidTr="0053722C">
        <w:trPr>
          <w:tblCellSpacing w:w="15" w:type="dxa"/>
        </w:trPr>
        <w:tc>
          <w:tcPr>
            <w:tcW w:w="193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743668C" w14:textId="77777777" w:rsidR="00FA4289" w:rsidRPr="00355871" w:rsidRDefault="00FA4289" w:rsidP="0053722C">
            <w:pPr>
              <w:spacing w:before="240"/>
              <w:rPr>
                <w:rFonts w:ascii="Arial" w:hAnsi="Arial" w:cs="Arial"/>
                <w:sz w:val="21"/>
                <w:szCs w:val="21"/>
              </w:rPr>
            </w:pPr>
            <w:r w:rsidRPr="00355871">
              <w:rPr>
                <w:rFonts w:ascii="Arial" w:hAnsi="Arial" w:cs="Arial"/>
                <w:b/>
                <w:bCs/>
                <w:sz w:val="21"/>
                <w:szCs w:val="21"/>
              </w:rPr>
              <w:t>De</w:t>
            </w:r>
            <w:r>
              <w:rPr>
                <w:rFonts w:ascii="Arial" w:hAnsi="Arial" w:cs="Arial"/>
                <w:b/>
                <w:bCs/>
                <w:sz w:val="21"/>
                <w:szCs w:val="21"/>
              </w:rPr>
              <w:t xml:space="preserve"> </w:t>
            </w:r>
            <w:r w:rsidRPr="00355871">
              <w:rPr>
                <w:rFonts w:ascii="Arial" w:hAnsi="Arial" w:cs="Arial"/>
                <w:b/>
                <w:bCs/>
                <w:sz w:val="21"/>
                <w:szCs w:val="21"/>
              </w:rPr>
              <w:t>Ondernemers</w:t>
            </w:r>
            <w:r>
              <w:rPr>
                <w:rFonts w:ascii="Arial" w:hAnsi="Arial" w:cs="Arial"/>
                <w:b/>
                <w:bCs/>
                <w:sz w:val="21"/>
                <w:szCs w:val="21"/>
              </w:rPr>
              <w:t xml:space="preserve"> </w:t>
            </w:r>
            <w:r w:rsidRPr="00355871">
              <w:rPr>
                <w:rFonts w:ascii="Arial" w:hAnsi="Arial" w:cs="Arial"/>
                <w:b/>
                <w:bCs/>
                <w:sz w:val="21"/>
                <w:szCs w:val="21"/>
              </w:rPr>
              <w:t>hypotheek</w:t>
            </w:r>
          </w:p>
        </w:tc>
        <w:tc>
          <w:tcPr>
            <w:tcW w:w="209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FC1C747"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Hypotheken voor ondernemers</w:t>
            </w:r>
          </w:p>
        </w:tc>
        <w:tc>
          <w:tcPr>
            <w:tcW w:w="2096"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806AE09"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Flexibele inkomensevaluatie</w:t>
            </w:r>
          </w:p>
        </w:tc>
        <w:tc>
          <w:tcPr>
            <w:tcW w:w="1671"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34F4E6F"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Laag</w:t>
            </w:r>
          </w:p>
        </w:tc>
        <w:tc>
          <w:tcPr>
            <w:tcW w:w="152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480D6E3"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ZZP/DGA</w:t>
            </w:r>
          </w:p>
        </w:tc>
        <w:tc>
          <w:tcPr>
            <w:tcW w:w="3024"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DC07EC7"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Hyperspecialisatie</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CCCA0F6" w14:textId="77777777" w:rsidR="00FA4289" w:rsidRPr="00355871" w:rsidRDefault="00FA4289" w:rsidP="0053722C">
            <w:pPr>
              <w:spacing w:before="240"/>
              <w:rPr>
                <w:rFonts w:ascii="Arial" w:hAnsi="Arial" w:cs="Arial"/>
              </w:rPr>
            </w:pPr>
            <w:r w:rsidRPr="00355871">
              <w:rPr>
                <w:rFonts w:ascii="Arial" w:hAnsi="Arial" w:cs="Arial"/>
              </w:rPr>
              <w:t>"Niemand doet dit"</w:t>
            </w:r>
          </w:p>
        </w:tc>
      </w:tr>
      <w:tr w:rsidR="00FA4289" w:rsidRPr="00355871" w14:paraId="004A746A" w14:textId="77777777" w:rsidTr="0053722C">
        <w:trPr>
          <w:tblCellSpacing w:w="15" w:type="dxa"/>
        </w:trPr>
        <w:tc>
          <w:tcPr>
            <w:tcW w:w="193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DE3C93C" w14:textId="77777777" w:rsidR="00FA4289" w:rsidRPr="00355871" w:rsidRDefault="00FA4289" w:rsidP="0053722C">
            <w:pPr>
              <w:spacing w:before="240"/>
              <w:rPr>
                <w:rFonts w:ascii="Arial" w:hAnsi="Arial" w:cs="Arial"/>
                <w:sz w:val="21"/>
                <w:szCs w:val="21"/>
              </w:rPr>
            </w:pPr>
            <w:r w:rsidRPr="00355871">
              <w:rPr>
                <w:rFonts w:ascii="Arial" w:hAnsi="Arial" w:cs="Arial"/>
                <w:b/>
                <w:bCs/>
                <w:sz w:val="21"/>
                <w:szCs w:val="21"/>
              </w:rPr>
              <w:t>Reliever</w:t>
            </w:r>
          </w:p>
        </w:tc>
        <w:tc>
          <w:tcPr>
            <w:tcW w:w="209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6ABD4FF"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Ontzorging admin/financieel</w:t>
            </w:r>
          </w:p>
        </w:tc>
        <w:tc>
          <w:tcPr>
            <w:tcW w:w="2096"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916F814"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Automatisering</w:t>
            </w:r>
          </w:p>
        </w:tc>
        <w:tc>
          <w:tcPr>
            <w:tcW w:w="1671"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137EF01"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Laag</w:t>
            </w:r>
          </w:p>
        </w:tc>
        <w:tc>
          <w:tcPr>
            <w:tcW w:w="152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9D8EE1A"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MKB 500K-10M</w:t>
            </w:r>
          </w:p>
        </w:tc>
        <w:tc>
          <w:tcPr>
            <w:tcW w:w="3024"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2333522"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Efficiency</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18A4374" w14:textId="77777777" w:rsidR="00FA4289" w:rsidRPr="00355871" w:rsidRDefault="00FA4289" w:rsidP="0053722C">
            <w:pPr>
              <w:spacing w:before="240"/>
              <w:rPr>
                <w:rFonts w:ascii="Arial" w:hAnsi="Arial" w:cs="Arial"/>
              </w:rPr>
            </w:pPr>
            <w:r w:rsidRPr="00355871">
              <w:rPr>
                <w:rFonts w:ascii="Arial" w:hAnsi="Arial" w:cs="Arial"/>
              </w:rPr>
              <w:t>Vaste tarief</w:t>
            </w:r>
          </w:p>
        </w:tc>
      </w:tr>
      <w:tr w:rsidR="00FA4289" w:rsidRPr="00355871" w14:paraId="7FDBECCC" w14:textId="77777777" w:rsidTr="0053722C">
        <w:trPr>
          <w:tblCellSpacing w:w="15" w:type="dxa"/>
        </w:trPr>
        <w:tc>
          <w:tcPr>
            <w:tcW w:w="193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360AD9F" w14:textId="77777777" w:rsidR="00FA4289" w:rsidRPr="00355871" w:rsidRDefault="00FA4289" w:rsidP="0053722C">
            <w:pPr>
              <w:spacing w:before="240"/>
              <w:rPr>
                <w:rFonts w:ascii="Arial" w:hAnsi="Arial" w:cs="Arial"/>
                <w:sz w:val="21"/>
                <w:szCs w:val="21"/>
              </w:rPr>
            </w:pPr>
            <w:r w:rsidRPr="00355871">
              <w:rPr>
                <w:rFonts w:ascii="Arial" w:hAnsi="Arial" w:cs="Arial"/>
                <w:b/>
                <w:bCs/>
                <w:sz w:val="21"/>
                <w:szCs w:val="21"/>
              </w:rPr>
              <w:t>Triodos</w:t>
            </w:r>
          </w:p>
        </w:tc>
        <w:tc>
          <w:tcPr>
            <w:tcW w:w="209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EF17F8E"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Duurzame bank DNA</w:t>
            </w:r>
          </w:p>
        </w:tc>
        <w:tc>
          <w:tcPr>
            <w:tcW w:w="2096"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1B76E29"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Streng ESG, negatief screening</w:t>
            </w:r>
          </w:p>
        </w:tc>
        <w:tc>
          <w:tcPr>
            <w:tcW w:w="1671"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509F33C"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Streng</w:t>
            </w:r>
          </w:p>
        </w:tc>
        <w:tc>
          <w:tcPr>
            <w:tcW w:w="152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9C5248E"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Conscious consumers</w:t>
            </w:r>
          </w:p>
        </w:tc>
        <w:tc>
          <w:tcPr>
            <w:tcW w:w="3024"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B183AAB"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Impact-transparantie</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B8F9F37" w14:textId="77777777" w:rsidR="00FA4289" w:rsidRPr="00355871" w:rsidRDefault="00FA4289" w:rsidP="0053722C">
            <w:pPr>
              <w:spacing w:before="240"/>
              <w:rPr>
                <w:rFonts w:ascii="Arial" w:hAnsi="Arial" w:cs="Arial"/>
              </w:rPr>
            </w:pPr>
            <w:r w:rsidRPr="00355871">
              <w:rPr>
                <w:rFonts w:ascii="Arial" w:hAnsi="Arial" w:cs="Arial"/>
              </w:rPr>
              <w:t>"Duurzaam DNA"</w:t>
            </w:r>
          </w:p>
        </w:tc>
      </w:tr>
      <w:tr w:rsidR="00FA4289" w:rsidRPr="00355871" w14:paraId="762E6F0C" w14:textId="77777777" w:rsidTr="0053722C">
        <w:trPr>
          <w:tblCellSpacing w:w="15" w:type="dxa"/>
        </w:trPr>
        <w:tc>
          <w:tcPr>
            <w:tcW w:w="193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3185D00" w14:textId="77777777" w:rsidR="00FA4289" w:rsidRPr="00355871" w:rsidRDefault="00FA4289" w:rsidP="0053722C">
            <w:pPr>
              <w:spacing w:before="240"/>
              <w:rPr>
                <w:rFonts w:ascii="Arial" w:hAnsi="Arial" w:cs="Arial"/>
                <w:sz w:val="21"/>
                <w:szCs w:val="21"/>
              </w:rPr>
            </w:pPr>
            <w:r w:rsidRPr="00355871">
              <w:rPr>
                <w:rFonts w:ascii="Arial" w:hAnsi="Arial" w:cs="Arial"/>
                <w:b/>
                <w:bCs/>
                <w:sz w:val="21"/>
                <w:szCs w:val="21"/>
              </w:rPr>
              <w:t>ASN</w:t>
            </w:r>
          </w:p>
        </w:tc>
        <w:tc>
          <w:tcPr>
            <w:tcW w:w="209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8B48B76"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Duurzamere samenleving</w:t>
            </w:r>
          </w:p>
        </w:tc>
        <w:tc>
          <w:tcPr>
            <w:tcW w:w="2096"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1570C20"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Co-creatie, ESG-screening</w:t>
            </w:r>
          </w:p>
        </w:tc>
        <w:tc>
          <w:tcPr>
            <w:tcW w:w="1671"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37914CC"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Streng</w:t>
            </w:r>
          </w:p>
        </w:tc>
        <w:tc>
          <w:tcPr>
            <w:tcW w:w="152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71FA28A"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Impact-driven, activists</w:t>
            </w:r>
          </w:p>
        </w:tc>
        <w:tc>
          <w:tcPr>
            <w:tcW w:w="3024"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3AB461A" w14:textId="77777777" w:rsidR="00FA4289" w:rsidRPr="00355871" w:rsidRDefault="00FA4289" w:rsidP="0053722C">
            <w:pPr>
              <w:spacing w:before="240"/>
              <w:rPr>
                <w:rFonts w:ascii="Arial" w:hAnsi="Arial" w:cs="Arial"/>
                <w:sz w:val="21"/>
                <w:szCs w:val="21"/>
              </w:rPr>
            </w:pPr>
            <w:r w:rsidRPr="00355871">
              <w:rPr>
                <w:rFonts w:ascii="Arial" w:hAnsi="Arial" w:cs="Arial"/>
                <w:sz w:val="21"/>
                <w:szCs w:val="21"/>
              </w:rPr>
              <w:t>Biodiversiteit &amp; social</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CAD0F3D" w14:textId="77777777" w:rsidR="00FA4289" w:rsidRPr="00355871" w:rsidRDefault="00FA4289" w:rsidP="0053722C">
            <w:pPr>
              <w:spacing w:before="240"/>
              <w:rPr>
                <w:rFonts w:ascii="Arial" w:hAnsi="Arial" w:cs="Arial"/>
              </w:rPr>
            </w:pPr>
            <w:r w:rsidRPr="00355871">
              <w:rPr>
                <w:rFonts w:ascii="Arial" w:hAnsi="Arial" w:cs="Arial"/>
              </w:rPr>
              <w:t>"Klanten bepalen mee"</w:t>
            </w:r>
          </w:p>
        </w:tc>
      </w:tr>
    </w:tbl>
    <w:p w14:paraId="6E672208" w14:textId="77777777" w:rsidR="00FA4289" w:rsidRPr="00355871" w:rsidRDefault="00FA4289" w:rsidP="00FA4289">
      <w:pPr>
        <w:spacing w:before="240"/>
        <w:rPr>
          <w:rFonts w:ascii="Arial" w:hAnsi="Arial" w:cs="Arial"/>
        </w:rPr>
      </w:pPr>
    </w:p>
    <w:p w14:paraId="059184B8" w14:textId="77777777" w:rsidR="00FA4289" w:rsidRPr="00355871" w:rsidRDefault="00FA4289" w:rsidP="00FA4289">
      <w:pPr>
        <w:spacing w:before="240"/>
        <w:rPr>
          <w:rFonts w:ascii="Arial" w:hAnsi="Arial" w:cs="Arial"/>
        </w:rPr>
      </w:pPr>
      <w:r w:rsidRPr="00355871">
        <w:rPr>
          <w:rFonts w:ascii="Arial" w:hAnsi="Arial" w:cs="Arial"/>
        </w:rPr>
        <w:br w:type="page"/>
      </w:r>
    </w:p>
    <w:p w14:paraId="3A9D4B67" w14:textId="77777777" w:rsidR="00FA4289" w:rsidRPr="00355871" w:rsidRDefault="00FA4289" w:rsidP="00FA4289">
      <w:pPr>
        <w:spacing w:before="240"/>
        <w:rPr>
          <w:rFonts w:ascii="Arial" w:hAnsi="Arial" w:cs="Arial"/>
          <w:b/>
          <w:bCs/>
        </w:rPr>
      </w:pPr>
      <w:r w:rsidRPr="00355871">
        <w:rPr>
          <w:rFonts w:ascii="Arial" w:hAnsi="Arial" w:cs="Arial"/>
          <w:b/>
          <w:bCs/>
        </w:rPr>
        <w:lastRenderedPageBreak/>
        <w:t>FAON Duurzaamheidsbeleid – Fase II</w:t>
      </w:r>
    </w:p>
    <w:p w14:paraId="3F628FFA" w14:textId="77777777" w:rsidR="00FA4289" w:rsidRPr="00355871" w:rsidRDefault="00FA4289" w:rsidP="00FA4289">
      <w:pPr>
        <w:spacing w:before="240"/>
        <w:rPr>
          <w:rFonts w:ascii="Arial" w:hAnsi="Arial" w:cs="Arial"/>
        </w:rPr>
      </w:pPr>
      <w:r w:rsidRPr="00355871">
        <w:rPr>
          <w:rFonts w:ascii="Arial" w:hAnsi="Arial" w:cs="Arial"/>
          <w:b/>
          <w:bCs/>
        </w:rPr>
        <w:t>Financieel Adviesbureau Ondernemend Nederland</w:t>
      </w:r>
    </w:p>
    <w:p w14:paraId="433A3054" w14:textId="77777777" w:rsidR="00FA4289" w:rsidRPr="00355871" w:rsidRDefault="00FA4289" w:rsidP="00FA4289">
      <w:pPr>
        <w:spacing w:before="240"/>
        <w:rPr>
          <w:rFonts w:ascii="Arial" w:hAnsi="Arial" w:cs="Arial"/>
          <w:b/>
          <w:bCs/>
        </w:rPr>
      </w:pPr>
      <w:r w:rsidRPr="00355871">
        <w:rPr>
          <w:rFonts w:ascii="Arial" w:hAnsi="Arial" w:cs="Arial"/>
          <w:b/>
          <w:bCs/>
        </w:rPr>
        <w:t>Inleiding</w:t>
      </w:r>
    </w:p>
    <w:p w14:paraId="2A5CDD6F" w14:textId="77777777" w:rsidR="00FA4289" w:rsidRPr="00355871" w:rsidRDefault="00FA4289" w:rsidP="00FA4289">
      <w:pPr>
        <w:spacing w:before="240"/>
        <w:rPr>
          <w:rFonts w:ascii="Arial" w:hAnsi="Arial" w:cs="Arial"/>
        </w:rPr>
      </w:pPr>
      <w:r w:rsidRPr="00355871">
        <w:rPr>
          <w:rFonts w:ascii="Arial" w:hAnsi="Arial" w:cs="Arial"/>
        </w:rPr>
        <w:t>In Fase I hebben wij FAON's duurzaamheidspositionering bepaald: ESG-integraal, principieel maar pragmatisch, gericht op particulieren en ondernemers. Deze Fase II concretiseert dat beleid naar daadwerkelijke regels en implementatie. Dit document vormt de basis van onze publieke duurzaamheidscommunicatie en gaat op de openbare website.</w:t>
      </w:r>
    </w:p>
    <w:p w14:paraId="47A7B9C6" w14:textId="77777777" w:rsidR="00FA4289" w:rsidRPr="00355871" w:rsidRDefault="00FA4289" w:rsidP="00FA4289">
      <w:pPr>
        <w:spacing w:before="240"/>
        <w:rPr>
          <w:rFonts w:ascii="Arial" w:hAnsi="Arial" w:cs="Arial"/>
          <w:b/>
          <w:bCs/>
        </w:rPr>
      </w:pPr>
      <w:r w:rsidRPr="00355871">
        <w:rPr>
          <w:rFonts w:ascii="Arial" w:hAnsi="Arial" w:cs="Arial"/>
          <w:b/>
          <w:bCs/>
        </w:rPr>
        <w:t>1. Missie &amp; Visie – Duurzaamheid</w:t>
      </w:r>
    </w:p>
    <w:p w14:paraId="088EC197" w14:textId="77777777" w:rsidR="00FA4289" w:rsidRPr="00355871" w:rsidRDefault="00FA4289" w:rsidP="00FA4289">
      <w:pPr>
        <w:spacing w:before="240"/>
        <w:rPr>
          <w:rFonts w:ascii="Arial" w:hAnsi="Arial" w:cs="Arial"/>
          <w:b/>
          <w:bCs/>
        </w:rPr>
      </w:pPr>
      <w:r w:rsidRPr="00355871">
        <w:rPr>
          <w:rFonts w:ascii="Arial" w:hAnsi="Arial" w:cs="Arial"/>
          <w:b/>
          <w:bCs/>
        </w:rPr>
        <w:t>Onze Duurzaamheidsmissie</w:t>
      </w:r>
    </w:p>
    <w:p w14:paraId="67A57D78" w14:textId="77777777" w:rsidR="00FA4289" w:rsidRPr="00355871" w:rsidRDefault="00FA4289" w:rsidP="00FA4289">
      <w:pPr>
        <w:spacing w:before="240"/>
        <w:rPr>
          <w:rFonts w:ascii="Arial" w:hAnsi="Arial" w:cs="Arial"/>
        </w:rPr>
      </w:pPr>
      <w:r w:rsidRPr="00355871">
        <w:rPr>
          <w:rFonts w:ascii="Arial" w:hAnsi="Arial" w:cs="Arial"/>
        </w:rPr>
        <w:t>FAON helpt ondernemers en particulieren hun persoonlijke vermogen duurzaam op te bouwen. We adviseren bij keuzes die financieel gezond zijn en positief bijdragen aan samenleving en milieu. Voor ons betekent 'duurzaam advies' dat we de lange termijn voorop stellen—voor jou, je pensioen en je nalatenschap.</w:t>
      </w:r>
    </w:p>
    <w:p w14:paraId="52CB4699" w14:textId="77777777" w:rsidR="00FA4289" w:rsidRPr="00355871" w:rsidRDefault="00FA4289" w:rsidP="00FA4289">
      <w:pPr>
        <w:spacing w:before="240"/>
        <w:rPr>
          <w:rFonts w:ascii="Arial" w:hAnsi="Arial" w:cs="Arial"/>
          <w:b/>
          <w:bCs/>
        </w:rPr>
      </w:pPr>
      <w:r w:rsidRPr="00355871">
        <w:rPr>
          <w:rFonts w:ascii="Arial" w:hAnsi="Arial" w:cs="Arial"/>
          <w:b/>
          <w:bCs/>
        </w:rPr>
        <w:t>Onze Duurzaamheidsvisie</w:t>
      </w:r>
    </w:p>
    <w:p w14:paraId="5B604BE6" w14:textId="77777777" w:rsidR="00FA4289" w:rsidRPr="00355871" w:rsidRDefault="00FA4289" w:rsidP="00FA4289">
      <w:pPr>
        <w:spacing w:before="240"/>
        <w:rPr>
          <w:rFonts w:ascii="Arial" w:hAnsi="Arial" w:cs="Arial"/>
        </w:rPr>
      </w:pPr>
      <w:r w:rsidRPr="00355871">
        <w:rPr>
          <w:rFonts w:ascii="Arial" w:hAnsi="Arial" w:cs="Arial"/>
        </w:rPr>
        <w:t>Een Nederland waarin ondernemers en particulieren bewust keuzes maken met hun geld. Ze groeien hun vermogen met zekerheid, wetende dat hun beleggingen, hypotheken en pensioen werken voor een toekomst waarin ze trots op kunnen zijn.</w:t>
      </w:r>
    </w:p>
    <w:p w14:paraId="184C9B1C" w14:textId="77777777" w:rsidR="00FA4289" w:rsidRPr="00355871" w:rsidRDefault="00FA4289" w:rsidP="00FA4289">
      <w:pPr>
        <w:spacing w:before="240"/>
        <w:rPr>
          <w:rFonts w:ascii="Arial" w:hAnsi="Arial" w:cs="Arial"/>
          <w:b/>
          <w:bCs/>
        </w:rPr>
      </w:pPr>
      <w:r w:rsidRPr="00355871">
        <w:rPr>
          <w:rFonts w:ascii="Arial" w:hAnsi="Arial" w:cs="Arial"/>
          <w:b/>
          <w:bCs/>
        </w:rPr>
        <w:t>2. Onze Duurzaamheidspijlers: ESG</w:t>
      </w:r>
    </w:p>
    <w:p w14:paraId="4DE751DE" w14:textId="77777777" w:rsidR="00FA4289" w:rsidRPr="00355871" w:rsidRDefault="00FA4289" w:rsidP="00FA4289">
      <w:pPr>
        <w:spacing w:before="240"/>
        <w:rPr>
          <w:rFonts w:ascii="Arial" w:hAnsi="Arial" w:cs="Arial"/>
        </w:rPr>
      </w:pPr>
      <w:r w:rsidRPr="00355871">
        <w:rPr>
          <w:rFonts w:ascii="Arial" w:hAnsi="Arial" w:cs="Arial"/>
        </w:rPr>
        <w:t>Alle adviezen toetsen we aan drie duurzaamheidspijlers:</w:t>
      </w:r>
    </w:p>
    <w:p w14:paraId="3E3CA38A" w14:textId="77777777" w:rsidR="00FA4289" w:rsidRPr="00355871" w:rsidRDefault="00FA4289" w:rsidP="00FA4289">
      <w:pPr>
        <w:spacing w:before="240"/>
        <w:rPr>
          <w:rFonts w:ascii="Arial" w:hAnsi="Arial" w:cs="Arial"/>
          <w:b/>
          <w:bCs/>
        </w:rPr>
      </w:pPr>
      <w:r w:rsidRPr="00355871">
        <w:rPr>
          <w:rFonts w:ascii="Arial" w:hAnsi="Arial" w:cs="Arial"/>
          <w:b/>
          <w:bCs/>
        </w:rPr>
        <w:t>Environmental (E) – Milieu &amp; Klimaat</w:t>
      </w:r>
    </w:p>
    <w:p w14:paraId="375AC292" w14:textId="77777777" w:rsidR="00FA4289" w:rsidRPr="00355871" w:rsidRDefault="00FA4289" w:rsidP="00FA4289">
      <w:pPr>
        <w:numPr>
          <w:ilvl w:val="0"/>
          <w:numId w:val="25"/>
        </w:numPr>
        <w:spacing w:before="240"/>
        <w:rPr>
          <w:rFonts w:ascii="Arial" w:hAnsi="Arial" w:cs="Arial"/>
        </w:rPr>
      </w:pPr>
      <w:r w:rsidRPr="00355871">
        <w:rPr>
          <w:rFonts w:ascii="Arial" w:hAnsi="Arial" w:cs="Arial"/>
        </w:rPr>
        <w:t>Klimaatverandering tegengaan; CO2-voetafdruk minimaliseren</w:t>
      </w:r>
    </w:p>
    <w:p w14:paraId="2FE721EC" w14:textId="77777777" w:rsidR="00FA4289" w:rsidRPr="00355871" w:rsidRDefault="00FA4289" w:rsidP="00FA4289">
      <w:pPr>
        <w:numPr>
          <w:ilvl w:val="0"/>
          <w:numId w:val="25"/>
        </w:numPr>
        <w:spacing w:before="240"/>
        <w:rPr>
          <w:rFonts w:ascii="Arial" w:hAnsi="Arial" w:cs="Arial"/>
        </w:rPr>
      </w:pPr>
      <w:r w:rsidRPr="00355871">
        <w:rPr>
          <w:rFonts w:ascii="Arial" w:hAnsi="Arial" w:cs="Arial"/>
        </w:rPr>
        <w:t>Hulpbronnenbeheer en biodiversiteit beschermen</w:t>
      </w:r>
    </w:p>
    <w:p w14:paraId="510D2E21" w14:textId="77777777" w:rsidR="00FA4289" w:rsidRPr="00355871" w:rsidRDefault="00FA4289" w:rsidP="00FA4289">
      <w:pPr>
        <w:numPr>
          <w:ilvl w:val="0"/>
          <w:numId w:val="25"/>
        </w:numPr>
        <w:spacing w:before="240"/>
        <w:rPr>
          <w:rFonts w:ascii="Arial" w:hAnsi="Arial" w:cs="Arial"/>
        </w:rPr>
      </w:pPr>
      <w:r w:rsidRPr="00355871">
        <w:rPr>
          <w:rFonts w:ascii="Arial" w:hAnsi="Arial" w:cs="Arial"/>
        </w:rPr>
        <w:t>Energietransitie stimuleren</w:t>
      </w:r>
    </w:p>
    <w:p w14:paraId="01AF8833" w14:textId="77777777" w:rsidR="00FA4289" w:rsidRPr="00355871" w:rsidRDefault="00FA4289" w:rsidP="00FA4289">
      <w:pPr>
        <w:spacing w:before="240"/>
        <w:rPr>
          <w:rFonts w:ascii="Arial" w:hAnsi="Arial" w:cs="Arial"/>
          <w:b/>
          <w:bCs/>
        </w:rPr>
      </w:pPr>
      <w:r w:rsidRPr="00355871">
        <w:rPr>
          <w:rFonts w:ascii="Arial" w:hAnsi="Arial" w:cs="Arial"/>
          <w:b/>
          <w:bCs/>
        </w:rPr>
        <w:t>Social (S) – Mensen &amp; Samenleving</w:t>
      </w:r>
    </w:p>
    <w:p w14:paraId="4608C8B2" w14:textId="77777777" w:rsidR="00FA4289" w:rsidRPr="00355871" w:rsidRDefault="00FA4289" w:rsidP="00FA4289">
      <w:pPr>
        <w:numPr>
          <w:ilvl w:val="0"/>
          <w:numId w:val="26"/>
        </w:numPr>
        <w:spacing w:before="240"/>
        <w:rPr>
          <w:rFonts w:ascii="Arial" w:hAnsi="Arial" w:cs="Arial"/>
        </w:rPr>
      </w:pPr>
      <w:r w:rsidRPr="00355871">
        <w:rPr>
          <w:rFonts w:ascii="Arial" w:hAnsi="Arial" w:cs="Arial"/>
        </w:rPr>
        <w:t>Mensenrechten en arbeidsrechten respecteren</w:t>
      </w:r>
    </w:p>
    <w:p w14:paraId="5A082909" w14:textId="77777777" w:rsidR="00FA4289" w:rsidRPr="00355871" w:rsidRDefault="00FA4289" w:rsidP="00FA4289">
      <w:pPr>
        <w:numPr>
          <w:ilvl w:val="0"/>
          <w:numId w:val="26"/>
        </w:numPr>
        <w:spacing w:before="240"/>
        <w:rPr>
          <w:rFonts w:ascii="Arial" w:hAnsi="Arial" w:cs="Arial"/>
        </w:rPr>
      </w:pPr>
      <w:r w:rsidRPr="00355871">
        <w:rPr>
          <w:rFonts w:ascii="Arial" w:hAnsi="Arial" w:cs="Arial"/>
        </w:rPr>
        <w:t>Eerlijke lonen en veilige arbeidsomstandigheden</w:t>
      </w:r>
    </w:p>
    <w:p w14:paraId="061B1CFC" w14:textId="77777777" w:rsidR="00FA4289" w:rsidRPr="00355871" w:rsidRDefault="00FA4289" w:rsidP="00FA4289">
      <w:pPr>
        <w:numPr>
          <w:ilvl w:val="0"/>
          <w:numId w:val="26"/>
        </w:numPr>
        <w:spacing w:before="240"/>
        <w:rPr>
          <w:rFonts w:ascii="Arial" w:hAnsi="Arial" w:cs="Arial"/>
        </w:rPr>
      </w:pPr>
      <w:r w:rsidRPr="00355871">
        <w:rPr>
          <w:rFonts w:ascii="Arial" w:hAnsi="Arial" w:cs="Arial"/>
        </w:rPr>
        <w:t>Positieve bijdrage aan lokale gemeenschappen</w:t>
      </w:r>
    </w:p>
    <w:p w14:paraId="59339370" w14:textId="77777777" w:rsidR="00FA4289" w:rsidRPr="00355871" w:rsidRDefault="00FA4289" w:rsidP="00FA4289">
      <w:pPr>
        <w:spacing w:before="240"/>
        <w:rPr>
          <w:rFonts w:ascii="Arial" w:hAnsi="Arial" w:cs="Arial"/>
          <w:b/>
          <w:bCs/>
        </w:rPr>
      </w:pPr>
      <w:r w:rsidRPr="00355871">
        <w:rPr>
          <w:rFonts w:ascii="Arial" w:hAnsi="Arial" w:cs="Arial"/>
          <w:b/>
          <w:bCs/>
        </w:rPr>
        <w:t>Governance (G) – Bestuur &amp; Integriteit</w:t>
      </w:r>
    </w:p>
    <w:p w14:paraId="2AAC09C1" w14:textId="77777777" w:rsidR="00FA4289" w:rsidRPr="00355871" w:rsidRDefault="00FA4289" w:rsidP="00FA4289">
      <w:pPr>
        <w:numPr>
          <w:ilvl w:val="0"/>
          <w:numId w:val="27"/>
        </w:numPr>
        <w:spacing w:before="240"/>
        <w:rPr>
          <w:rFonts w:ascii="Arial" w:hAnsi="Arial" w:cs="Arial"/>
        </w:rPr>
      </w:pPr>
      <w:r w:rsidRPr="00355871">
        <w:rPr>
          <w:rFonts w:ascii="Arial" w:hAnsi="Arial" w:cs="Arial"/>
        </w:rPr>
        <w:t>Transparante bedrijfsvoering; verantwoord ondernemerschap</w:t>
      </w:r>
    </w:p>
    <w:p w14:paraId="24FEF154" w14:textId="77777777" w:rsidR="00FA4289" w:rsidRPr="00355871" w:rsidRDefault="00FA4289" w:rsidP="00FA4289">
      <w:pPr>
        <w:numPr>
          <w:ilvl w:val="0"/>
          <w:numId w:val="27"/>
        </w:numPr>
        <w:spacing w:before="240"/>
        <w:rPr>
          <w:rFonts w:ascii="Arial" w:hAnsi="Arial" w:cs="Arial"/>
        </w:rPr>
      </w:pPr>
      <w:r w:rsidRPr="00355871">
        <w:rPr>
          <w:rFonts w:ascii="Arial" w:hAnsi="Arial" w:cs="Arial"/>
        </w:rPr>
        <w:t>Anti-corruptie en integriteit</w:t>
      </w:r>
    </w:p>
    <w:p w14:paraId="637CF08A" w14:textId="77777777" w:rsidR="00FA4289" w:rsidRPr="00355871" w:rsidRDefault="00FA4289" w:rsidP="00FA4289">
      <w:pPr>
        <w:numPr>
          <w:ilvl w:val="0"/>
          <w:numId w:val="27"/>
        </w:numPr>
        <w:spacing w:before="240"/>
        <w:rPr>
          <w:rFonts w:ascii="Arial" w:hAnsi="Arial" w:cs="Arial"/>
        </w:rPr>
      </w:pPr>
      <w:r w:rsidRPr="00355871">
        <w:rPr>
          <w:rFonts w:ascii="Arial" w:hAnsi="Arial" w:cs="Arial"/>
        </w:rPr>
        <w:lastRenderedPageBreak/>
        <w:t>Lange-termijn waardecreatie boven kortetermijnwinst</w:t>
      </w:r>
    </w:p>
    <w:p w14:paraId="4B24D3D8" w14:textId="77777777" w:rsidR="00FA4289" w:rsidRPr="00355871" w:rsidRDefault="00FA4289" w:rsidP="00FA4289">
      <w:pPr>
        <w:spacing w:before="240"/>
        <w:rPr>
          <w:rFonts w:ascii="Arial" w:hAnsi="Arial" w:cs="Arial"/>
          <w:b/>
          <w:bCs/>
        </w:rPr>
      </w:pPr>
      <w:r w:rsidRPr="00355871">
        <w:rPr>
          <w:rFonts w:ascii="Arial" w:hAnsi="Arial" w:cs="Arial"/>
          <w:b/>
          <w:bCs/>
        </w:rPr>
        <w:t>3. Wat NIET Doen We – Uitsluitingscriteria</w:t>
      </w:r>
    </w:p>
    <w:p w14:paraId="5EDFED05" w14:textId="77777777" w:rsidR="00FA4289" w:rsidRPr="00355871" w:rsidRDefault="00FA4289" w:rsidP="00FA4289">
      <w:pPr>
        <w:spacing w:before="240"/>
        <w:rPr>
          <w:rFonts w:ascii="Arial" w:hAnsi="Arial" w:cs="Arial"/>
        </w:rPr>
      </w:pPr>
      <w:r w:rsidRPr="00355871">
        <w:rPr>
          <w:rFonts w:ascii="Arial" w:hAnsi="Arial" w:cs="Arial"/>
        </w:rPr>
        <w:t>FAON sluit volledige sectoren en bedrijven uit die haaks staan op onze waarden:</w:t>
      </w:r>
    </w:p>
    <w:p w14:paraId="4F94B3B4" w14:textId="77777777" w:rsidR="00FA4289" w:rsidRPr="00355871" w:rsidRDefault="00FA4289" w:rsidP="00FA4289">
      <w:pPr>
        <w:spacing w:before="240"/>
        <w:rPr>
          <w:rFonts w:ascii="Arial" w:hAnsi="Arial" w:cs="Arial"/>
          <w:b/>
          <w:bCs/>
        </w:rPr>
      </w:pPr>
      <w:r w:rsidRPr="00355871">
        <w:rPr>
          <w:rFonts w:ascii="Arial" w:hAnsi="Arial" w:cs="Arial"/>
          <w:b/>
          <w:bCs/>
        </w:rPr>
        <w:t>Categorie 1: Volledige Uitsluitingen (0% Omzet)</w:t>
      </w:r>
    </w:p>
    <w:tbl>
      <w:tblPr>
        <w:tblW w:w="10200" w:type="dxa"/>
        <w:tblCellSpacing w:w="15" w:type="dxa"/>
        <w:tblBorders>
          <w:top w:val="single" w:sz="6" w:space="0" w:color="auto"/>
          <w:left w:val="single" w:sz="6"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4786"/>
        <w:gridCol w:w="5414"/>
      </w:tblGrid>
      <w:tr w:rsidR="00FA4289" w:rsidRPr="00355871" w14:paraId="5E4C5BB8" w14:textId="77777777" w:rsidTr="0053722C">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16BEE6E5" w14:textId="77777777" w:rsidR="00FA4289" w:rsidRPr="00355871" w:rsidRDefault="00FA4289" w:rsidP="0053722C">
            <w:pPr>
              <w:spacing w:before="240"/>
              <w:rPr>
                <w:rFonts w:ascii="Arial" w:hAnsi="Arial" w:cs="Arial"/>
                <w:b/>
                <w:bCs/>
              </w:rPr>
            </w:pPr>
            <w:r w:rsidRPr="00355871">
              <w:rPr>
                <w:rFonts w:ascii="Arial" w:hAnsi="Arial" w:cs="Arial"/>
                <w:b/>
                <w:bCs/>
              </w:rPr>
              <w:t>Sector</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34ACA540" w14:textId="77777777" w:rsidR="00FA4289" w:rsidRPr="00355871" w:rsidRDefault="00FA4289" w:rsidP="0053722C">
            <w:pPr>
              <w:spacing w:before="240"/>
              <w:rPr>
                <w:rFonts w:ascii="Arial" w:hAnsi="Arial" w:cs="Arial"/>
                <w:b/>
                <w:bCs/>
              </w:rPr>
            </w:pPr>
            <w:r w:rsidRPr="00355871">
              <w:rPr>
                <w:rFonts w:ascii="Arial" w:hAnsi="Arial" w:cs="Arial"/>
                <w:b/>
                <w:bCs/>
              </w:rPr>
              <w:t>Reden</w:t>
            </w:r>
          </w:p>
        </w:tc>
      </w:tr>
      <w:tr w:rsidR="00FA4289" w:rsidRPr="00355871" w14:paraId="2EEB7CD1" w14:textId="77777777" w:rsidTr="0053722C">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2678905" w14:textId="77777777" w:rsidR="00FA4289" w:rsidRPr="00355871" w:rsidRDefault="00FA4289" w:rsidP="0053722C">
            <w:pPr>
              <w:spacing w:before="240"/>
              <w:rPr>
                <w:rFonts w:ascii="Arial" w:hAnsi="Arial" w:cs="Arial"/>
              </w:rPr>
            </w:pPr>
            <w:r w:rsidRPr="00355871">
              <w:rPr>
                <w:rFonts w:ascii="Arial" w:hAnsi="Arial" w:cs="Arial"/>
                <w:b/>
                <w:bCs/>
              </w:rPr>
              <w:t>Tabak</w:t>
            </w:r>
            <w:r w:rsidRPr="00355871">
              <w:rPr>
                <w:rFonts w:ascii="Arial" w:hAnsi="Arial" w:cs="Arial"/>
              </w:rPr>
              <w:t> (productie)</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900633A" w14:textId="77777777" w:rsidR="00FA4289" w:rsidRPr="00355871" w:rsidRDefault="00FA4289" w:rsidP="0053722C">
            <w:pPr>
              <w:spacing w:before="240"/>
              <w:rPr>
                <w:rFonts w:ascii="Arial" w:hAnsi="Arial" w:cs="Arial"/>
              </w:rPr>
            </w:pPr>
            <w:r w:rsidRPr="00355871">
              <w:rPr>
                <w:rFonts w:ascii="Arial" w:hAnsi="Arial" w:cs="Arial"/>
              </w:rPr>
              <w:t>Direct gezondheidss</w:t>
            </w:r>
          </w:p>
        </w:tc>
      </w:tr>
    </w:tbl>
    <w:p w14:paraId="1B20221D" w14:textId="77777777" w:rsidR="00FA4289" w:rsidRPr="00355871" w:rsidRDefault="00FA4289" w:rsidP="00FA4289">
      <w:pPr>
        <w:spacing w:before="240"/>
        <w:rPr>
          <w:rFonts w:ascii="Arial" w:hAnsi="Arial" w:cs="Arial"/>
        </w:rPr>
      </w:pPr>
    </w:p>
    <w:p w14:paraId="7FAEE7D3" w14:textId="77777777" w:rsidR="00DB685D" w:rsidRDefault="00DB685D"/>
    <w:sectPr w:rsidR="00DB68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F40"/>
    <w:multiLevelType w:val="multilevel"/>
    <w:tmpl w:val="8C2E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54793"/>
    <w:multiLevelType w:val="multilevel"/>
    <w:tmpl w:val="8C2E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3B6311"/>
    <w:multiLevelType w:val="multilevel"/>
    <w:tmpl w:val="8C2E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C16A2D"/>
    <w:multiLevelType w:val="multilevel"/>
    <w:tmpl w:val="8C2E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7A0928"/>
    <w:multiLevelType w:val="multilevel"/>
    <w:tmpl w:val="8C2E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B1440B"/>
    <w:multiLevelType w:val="multilevel"/>
    <w:tmpl w:val="8C2E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8016D2"/>
    <w:multiLevelType w:val="multilevel"/>
    <w:tmpl w:val="8C2E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311514"/>
    <w:multiLevelType w:val="multilevel"/>
    <w:tmpl w:val="8C2E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3E4959"/>
    <w:multiLevelType w:val="multilevel"/>
    <w:tmpl w:val="8C2E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AD0C14"/>
    <w:multiLevelType w:val="multilevel"/>
    <w:tmpl w:val="8C2E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C952A4"/>
    <w:multiLevelType w:val="multilevel"/>
    <w:tmpl w:val="8C2E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971A2C"/>
    <w:multiLevelType w:val="multilevel"/>
    <w:tmpl w:val="8C2E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2C780F"/>
    <w:multiLevelType w:val="multilevel"/>
    <w:tmpl w:val="8C2E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74100F"/>
    <w:multiLevelType w:val="multilevel"/>
    <w:tmpl w:val="8C2E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D199D"/>
    <w:multiLevelType w:val="multilevel"/>
    <w:tmpl w:val="8C2E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4103F0"/>
    <w:multiLevelType w:val="multilevel"/>
    <w:tmpl w:val="8C2E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AC5FF7"/>
    <w:multiLevelType w:val="multilevel"/>
    <w:tmpl w:val="8C2E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C90558"/>
    <w:multiLevelType w:val="multilevel"/>
    <w:tmpl w:val="8C2E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51558F"/>
    <w:multiLevelType w:val="multilevel"/>
    <w:tmpl w:val="8C2E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BD2952"/>
    <w:multiLevelType w:val="multilevel"/>
    <w:tmpl w:val="8C2E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6D7A62"/>
    <w:multiLevelType w:val="multilevel"/>
    <w:tmpl w:val="8C2E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FE42FB"/>
    <w:multiLevelType w:val="multilevel"/>
    <w:tmpl w:val="8C2E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AC301C"/>
    <w:multiLevelType w:val="multilevel"/>
    <w:tmpl w:val="B5AC3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6E48D6"/>
    <w:multiLevelType w:val="multilevel"/>
    <w:tmpl w:val="8C2E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82035A"/>
    <w:multiLevelType w:val="multilevel"/>
    <w:tmpl w:val="8C2E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F73589"/>
    <w:multiLevelType w:val="multilevel"/>
    <w:tmpl w:val="8C2E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9824D99"/>
    <w:multiLevelType w:val="multilevel"/>
    <w:tmpl w:val="8C2E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791923">
    <w:abstractNumId w:val="18"/>
  </w:num>
  <w:num w:numId="2" w16cid:durableId="1411461100">
    <w:abstractNumId w:val="20"/>
  </w:num>
  <w:num w:numId="3" w16cid:durableId="2098091961">
    <w:abstractNumId w:val="9"/>
  </w:num>
  <w:num w:numId="4" w16cid:durableId="1197936329">
    <w:abstractNumId w:val="11"/>
  </w:num>
  <w:num w:numId="5" w16cid:durableId="2010516600">
    <w:abstractNumId w:val="25"/>
  </w:num>
  <w:num w:numId="6" w16cid:durableId="305278128">
    <w:abstractNumId w:val="1"/>
  </w:num>
  <w:num w:numId="7" w16cid:durableId="1249726736">
    <w:abstractNumId w:val="14"/>
  </w:num>
  <w:num w:numId="8" w16cid:durableId="1664888551">
    <w:abstractNumId w:val="21"/>
  </w:num>
  <w:num w:numId="9" w16cid:durableId="1629780167">
    <w:abstractNumId w:val="2"/>
  </w:num>
  <w:num w:numId="10" w16cid:durableId="929656915">
    <w:abstractNumId w:val="15"/>
  </w:num>
  <w:num w:numId="11" w16cid:durableId="562641244">
    <w:abstractNumId w:val="12"/>
  </w:num>
  <w:num w:numId="12" w16cid:durableId="1020084824">
    <w:abstractNumId w:val="17"/>
  </w:num>
  <w:num w:numId="13" w16cid:durableId="706294507">
    <w:abstractNumId w:val="26"/>
  </w:num>
  <w:num w:numId="14" w16cid:durableId="1192839812">
    <w:abstractNumId w:val="13"/>
  </w:num>
  <w:num w:numId="15" w16cid:durableId="1936668337">
    <w:abstractNumId w:val="22"/>
  </w:num>
  <w:num w:numId="16" w16cid:durableId="1997801677">
    <w:abstractNumId w:val="23"/>
  </w:num>
  <w:num w:numId="17" w16cid:durableId="1580865282">
    <w:abstractNumId w:val="19"/>
  </w:num>
  <w:num w:numId="18" w16cid:durableId="981232106">
    <w:abstractNumId w:val="24"/>
  </w:num>
  <w:num w:numId="19" w16cid:durableId="1824354438">
    <w:abstractNumId w:val="4"/>
  </w:num>
  <w:num w:numId="20" w16cid:durableId="1578517358">
    <w:abstractNumId w:val="7"/>
  </w:num>
  <w:num w:numId="21" w16cid:durableId="906499843">
    <w:abstractNumId w:val="10"/>
  </w:num>
  <w:num w:numId="22" w16cid:durableId="788204214">
    <w:abstractNumId w:val="6"/>
  </w:num>
  <w:num w:numId="23" w16cid:durableId="268049163">
    <w:abstractNumId w:val="3"/>
  </w:num>
  <w:num w:numId="24" w16cid:durableId="1499151111">
    <w:abstractNumId w:val="16"/>
  </w:num>
  <w:num w:numId="25" w16cid:durableId="446892495">
    <w:abstractNumId w:val="5"/>
  </w:num>
  <w:num w:numId="26" w16cid:durableId="460225711">
    <w:abstractNumId w:val="0"/>
  </w:num>
  <w:num w:numId="27" w16cid:durableId="3062776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289"/>
    <w:rsid w:val="00004654"/>
    <w:rsid w:val="00061194"/>
    <w:rsid w:val="006B764E"/>
    <w:rsid w:val="00C5172B"/>
    <w:rsid w:val="00DB685D"/>
    <w:rsid w:val="00FA42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F51CE"/>
  <w15:chartTrackingRefBased/>
  <w15:docId w15:val="{485D3C6B-F994-5D45-B53F-3989DF6A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4289"/>
  </w:style>
  <w:style w:type="paragraph" w:styleId="Kop1">
    <w:name w:val="heading 1"/>
    <w:basedOn w:val="Standaard"/>
    <w:next w:val="Standaard"/>
    <w:link w:val="Kop1Char"/>
    <w:uiPriority w:val="9"/>
    <w:qFormat/>
    <w:rsid w:val="00FA42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42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42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42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42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428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428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428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428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42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42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42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42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42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42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42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42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4289"/>
    <w:rPr>
      <w:rFonts w:eastAsiaTheme="majorEastAsia" w:cstheme="majorBidi"/>
      <w:color w:val="272727" w:themeColor="text1" w:themeTint="D8"/>
    </w:rPr>
  </w:style>
  <w:style w:type="paragraph" w:styleId="Titel">
    <w:name w:val="Title"/>
    <w:basedOn w:val="Standaard"/>
    <w:next w:val="Standaard"/>
    <w:link w:val="TitelChar"/>
    <w:uiPriority w:val="10"/>
    <w:qFormat/>
    <w:rsid w:val="00FA428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42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4289"/>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42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428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A4289"/>
    <w:rPr>
      <w:i/>
      <w:iCs/>
      <w:color w:val="404040" w:themeColor="text1" w:themeTint="BF"/>
    </w:rPr>
  </w:style>
  <w:style w:type="paragraph" w:styleId="Lijstalinea">
    <w:name w:val="List Paragraph"/>
    <w:basedOn w:val="Standaard"/>
    <w:uiPriority w:val="34"/>
    <w:qFormat/>
    <w:rsid w:val="00FA4289"/>
    <w:pPr>
      <w:ind w:left="720"/>
      <w:contextualSpacing/>
    </w:pPr>
  </w:style>
  <w:style w:type="character" w:styleId="Intensievebenadrukking">
    <w:name w:val="Intense Emphasis"/>
    <w:basedOn w:val="Standaardalinea-lettertype"/>
    <w:uiPriority w:val="21"/>
    <w:qFormat/>
    <w:rsid w:val="00FA4289"/>
    <w:rPr>
      <w:i/>
      <w:iCs/>
      <w:color w:val="0F4761" w:themeColor="accent1" w:themeShade="BF"/>
    </w:rPr>
  </w:style>
  <w:style w:type="paragraph" w:styleId="Duidelijkcitaat">
    <w:name w:val="Intense Quote"/>
    <w:basedOn w:val="Standaard"/>
    <w:next w:val="Standaard"/>
    <w:link w:val="DuidelijkcitaatChar"/>
    <w:uiPriority w:val="30"/>
    <w:qFormat/>
    <w:rsid w:val="00FA42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4289"/>
    <w:rPr>
      <w:i/>
      <w:iCs/>
      <w:color w:val="0F4761" w:themeColor="accent1" w:themeShade="BF"/>
    </w:rPr>
  </w:style>
  <w:style w:type="character" w:styleId="Intensieveverwijzing">
    <w:name w:val="Intense Reference"/>
    <w:basedOn w:val="Standaardalinea-lettertype"/>
    <w:uiPriority w:val="32"/>
    <w:qFormat/>
    <w:rsid w:val="00FA42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3146</Words>
  <Characters>17306</Characters>
  <Application>Microsoft Office Word</Application>
  <DocSecurity>0</DocSecurity>
  <Lines>144</Lines>
  <Paragraphs>40</Paragraphs>
  <ScaleCrop>false</ScaleCrop>
  <Company/>
  <LinksUpToDate>false</LinksUpToDate>
  <CharactersWithSpaces>20412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Knijff, Jelte van der</dc:creator>
  <cp:keywords/>
  <dc:description/>
  <cp:lastModifiedBy>Knijff, Jelte van der</cp:lastModifiedBy>
  <cp:revision>1</cp:revision>
  <dcterms:created xsi:type="dcterms:W3CDTF">2026-01-02T13:08:00Z</dcterms:created>
  <dcterms:modified xsi:type="dcterms:W3CDTF">2026-01-02T13:08:00Z</dcterms:modified>
</cp:coreProperties>
</file>